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pStyle w:val="Style_1"/>
        <w:spacing w:after="0" w:before="0" w:line="240" w:lineRule="auto"/>
        <w:ind w:firstLine="850"/>
        <w:jc w:val="center"/>
        <w:rPr>
          <w:rFonts w:ascii="PT Astra Serif" w:hAnsi="PT Astra Serif"/>
          <w:color w:val="020B22"/>
          <w:sz w:val="28"/>
        </w:rPr>
      </w:pPr>
      <w:r>
        <w:rPr>
          <w:rStyle w:val="Style_2_ch"/>
          <w:rFonts w:ascii="PT Astra Serif" w:hAnsi="PT Astra Serif"/>
          <w:color w:val="020B22"/>
          <w:sz w:val="28"/>
        </w:rPr>
        <w:t>Территориальное общественное самоуправление</w:t>
      </w:r>
      <w:r>
        <w:rPr>
          <w:rFonts w:ascii="PT Astra Serif" w:hAnsi="PT Astra Serif"/>
          <w:color w:val="020B22"/>
          <w:sz w:val="28"/>
        </w:rPr>
        <w:t xml:space="preserve"> (ТОС) </w:t>
      </w:r>
    </w:p>
    <w:p w14:paraId="02000000">
      <w:pPr>
        <w:pStyle w:val="Style_1"/>
        <w:spacing w:after="0" w:before="0" w:line="240" w:lineRule="auto"/>
        <w:ind w:firstLine="850"/>
        <w:jc w:val="center"/>
        <w:rPr>
          <w:rFonts w:ascii="PT Astra Serif" w:hAnsi="PT Astra Serif"/>
          <w:color w:val="020B22"/>
          <w:sz w:val="28"/>
        </w:rPr>
      </w:pPr>
      <w:r>
        <w:rPr>
          <w:rFonts w:ascii="PT Astra Serif" w:hAnsi="PT Astra Serif"/>
          <w:color w:val="020B22"/>
          <w:sz w:val="28"/>
        </w:rPr>
        <w:t>в соответствии с ч.1 ст.27 Федерального закона от 06.10.2003 №131-ФЗ «Об общих принципах организации местного самоуправления в Российской Федерации» - самоорганизация граждан по месту их жительства на части территории поселения, внутригородской территории города федерального значения, внутригородского района для самостоятельного и под свою ответственность осуществления собственных инициатив по вопросам местного значения.</w:t>
      </w:r>
    </w:p>
    <w:p w14:paraId="03000000">
      <w:pPr>
        <w:pStyle w:val="Style_1"/>
        <w:spacing w:line="240" w:lineRule="auto"/>
        <w:ind w:firstLine="850"/>
        <w:jc w:val="center"/>
        <w:rPr>
          <w:rFonts w:ascii="PT Astra Serif" w:hAnsi="PT Astra Serif"/>
          <w:color w:val="020B22"/>
          <w:sz w:val="28"/>
        </w:rPr>
      </w:pPr>
      <w:r>
        <w:rPr>
          <w:rStyle w:val="Style_2_ch"/>
          <w:rFonts w:ascii="PT Astra Serif" w:hAnsi="PT Astra Serif"/>
          <w:color w:val="020B22"/>
          <w:sz w:val="28"/>
        </w:rPr>
        <w:t>Зачем нужен ТОС?</w:t>
      </w:r>
    </w:p>
    <w:p w14:paraId="04000000">
      <w:pPr>
        <w:pStyle w:val="Style_1"/>
        <w:spacing w:line="240" w:lineRule="auto"/>
        <w:ind w:firstLine="850"/>
        <w:jc w:val="both"/>
        <w:rPr>
          <w:rFonts w:ascii="PT Astra Serif" w:hAnsi="PT Astra Serif"/>
          <w:color w:val="020B22"/>
          <w:sz w:val="28"/>
        </w:rPr>
      </w:pPr>
      <w:r>
        <w:rPr>
          <w:rFonts w:ascii="PT Astra Serif" w:hAnsi="PT Astra Serif"/>
          <w:color w:val="020B22"/>
          <w:sz w:val="28"/>
        </w:rPr>
        <w:t>ТОС является эффективным инструментом для улучшения качества жизни людей на территории проживания.</w:t>
      </w:r>
    </w:p>
    <w:p w14:paraId="05000000">
      <w:pPr>
        <w:pStyle w:val="Style_1"/>
        <w:spacing w:line="240" w:lineRule="auto"/>
        <w:ind w:firstLine="850"/>
        <w:jc w:val="both"/>
        <w:rPr>
          <w:rFonts w:ascii="PT Astra Serif" w:hAnsi="PT Astra Serif"/>
          <w:color w:val="020B22"/>
          <w:sz w:val="28"/>
        </w:rPr>
      </w:pPr>
      <w:r>
        <w:rPr>
          <w:rFonts w:ascii="PT Astra Serif" w:hAnsi="PT Astra Serif"/>
          <w:color w:val="020B22"/>
          <w:sz w:val="28"/>
        </w:rPr>
        <w:t>Благодаря деятельности ТОС муниципальные образования получают развитие, укрепляются важнейшие элементы гражданского общества, выявляются и используются внутренние резервы территории, повышается активность населения.</w:t>
      </w:r>
    </w:p>
    <w:p w14:paraId="06000000">
      <w:pPr>
        <w:pStyle w:val="Style_1"/>
        <w:spacing w:after="0" w:before="0" w:line="240" w:lineRule="auto"/>
        <w:ind w:firstLine="850"/>
        <w:jc w:val="both"/>
        <w:rPr>
          <w:rFonts w:ascii="PT Astra Serif" w:hAnsi="PT Astra Serif"/>
          <w:color w:val="020B22"/>
          <w:sz w:val="28"/>
        </w:rPr>
      </w:pPr>
      <w:r>
        <w:rPr>
          <w:rFonts w:ascii="PT Astra Serif" w:hAnsi="PT Astra Serif"/>
          <w:color w:val="020B22"/>
          <w:sz w:val="28"/>
        </w:rPr>
        <w:t>Территориальное общественное самоуправление может осуществляться в пределах следующих территорий проживания граждан:</w:t>
      </w:r>
    </w:p>
    <w:p w14:paraId="07000000">
      <w:pPr>
        <w:pStyle w:val="Style_1"/>
        <w:numPr>
          <w:ilvl w:val="0"/>
          <w:numId w:val="1"/>
        </w:numPr>
        <w:spacing w:after="0" w:before="0" w:line="240" w:lineRule="auto"/>
        <w:ind w:firstLine="850" w:left="0"/>
        <w:jc w:val="both"/>
        <w:rPr>
          <w:rFonts w:ascii="PT Astra Serif" w:hAnsi="PT Astra Serif"/>
          <w:color w:val="020B22"/>
          <w:sz w:val="28"/>
        </w:rPr>
      </w:pPr>
      <w:r>
        <w:rPr>
          <w:rFonts w:ascii="PT Astra Serif" w:hAnsi="PT Astra Serif"/>
          <w:color w:val="020B22"/>
          <w:sz w:val="28"/>
        </w:rPr>
        <w:t>подъезд многоквартирного жилого дома;</w:t>
      </w:r>
    </w:p>
    <w:p w14:paraId="08000000">
      <w:pPr>
        <w:pStyle w:val="Style_1"/>
        <w:numPr>
          <w:ilvl w:val="0"/>
          <w:numId w:val="1"/>
        </w:numPr>
        <w:spacing w:after="0" w:before="0" w:line="240" w:lineRule="auto"/>
        <w:ind w:firstLine="850" w:left="0"/>
        <w:jc w:val="both"/>
        <w:rPr>
          <w:rFonts w:ascii="PT Astra Serif" w:hAnsi="PT Astra Serif"/>
          <w:color w:val="020B22"/>
          <w:sz w:val="28"/>
        </w:rPr>
      </w:pPr>
      <w:r>
        <w:rPr>
          <w:rFonts w:ascii="PT Astra Serif" w:hAnsi="PT Astra Serif"/>
          <w:color w:val="020B22"/>
          <w:sz w:val="28"/>
        </w:rPr>
        <w:t>многоквартирный жилой дом;</w:t>
      </w:r>
    </w:p>
    <w:p w14:paraId="09000000">
      <w:pPr>
        <w:pStyle w:val="Style_1"/>
        <w:numPr>
          <w:ilvl w:val="0"/>
          <w:numId w:val="1"/>
        </w:numPr>
        <w:spacing w:after="0" w:before="0" w:line="240" w:lineRule="auto"/>
        <w:ind w:firstLine="850" w:left="0"/>
        <w:jc w:val="both"/>
        <w:rPr>
          <w:rFonts w:ascii="PT Astra Serif" w:hAnsi="PT Astra Serif"/>
          <w:color w:val="020B22"/>
          <w:sz w:val="28"/>
        </w:rPr>
      </w:pPr>
      <w:r>
        <w:rPr>
          <w:rFonts w:ascii="PT Astra Serif" w:hAnsi="PT Astra Serif"/>
          <w:color w:val="020B22"/>
          <w:sz w:val="28"/>
        </w:rPr>
        <w:t>группа жилых домов;</w:t>
      </w:r>
    </w:p>
    <w:p w14:paraId="0A000000">
      <w:pPr>
        <w:pStyle w:val="Style_1"/>
        <w:numPr>
          <w:ilvl w:val="0"/>
          <w:numId w:val="1"/>
        </w:numPr>
        <w:spacing w:after="0" w:before="0" w:line="240" w:lineRule="auto"/>
        <w:ind w:firstLine="850" w:left="0"/>
        <w:jc w:val="both"/>
        <w:rPr>
          <w:rFonts w:ascii="PT Astra Serif" w:hAnsi="PT Astra Serif"/>
          <w:color w:val="020B22"/>
          <w:sz w:val="28"/>
        </w:rPr>
      </w:pPr>
      <w:r>
        <w:rPr>
          <w:rFonts w:ascii="PT Astra Serif" w:hAnsi="PT Astra Serif"/>
          <w:color w:val="020B22"/>
          <w:sz w:val="28"/>
        </w:rPr>
        <w:t>жилой микрорайон;</w:t>
      </w:r>
    </w:p>
    <w:p w14:paraId="0B000000">
      <w:pPr>
        <w:pStyle w:val="Style_1"/>
        <w:numPr>
          <w:ilvl w:val="0"/>
          <w:numId w:val="1"/>
        </w:numPr>
        <w:spacing w:after="0" w:before="0" w:line="240" w:lineRule="auto"/>
        <w:ind w:firstLine="850" w:left="0"/>
        <w:jc w:val="both"/>
        <w:rPr>
          <w:rFonts w:ascii="PT Astra Serif" w:hAnsi="PT Astra Serif"/>
          <w:color w:val="020B22"/>
          <w:sz w:val="28"/>
        </w:rPr>
      </w:pPr>
      <w:r>
        <w:rPr>
          <w:rFonts w:ascii="PT Astra Serif" w:hAnsi="PT Astra Serif"/>
          <w:color w:val="020B22"/>
          <w:sz w:val="28"/>
        </w:rPr>
        <w:t>сельский населенный пункт, не являющийся поселением;</w:t>
      </w:r>
    </w:p>
    <w:p w14:paraId="0C000000">
      <w:pPr>
        <w:pStyle w:val="Style_1"/>
        <w:numPr>
          <w:ilvl w:val="0"/>
          <w:numId w:val="1"/>
        </w:numPr>
        <w:spacing w:before="0" w:line="240" w:lineRule="auto"/>
        <w:ind w:firstLine="850" w:left="0"/>
        <w:jc w:val="both"/>
        <w:rPr>
          <w:rFonts w:ascii="PT Astra Serif" w:hAnsi="PT Astra Serif"/>
          <w:color w:val="020B22"/>
          <w:sz w:val="28"/>
        </w:rPr>
      </w:pPr>
      <w:r>
        <w:rPr>
          <w:rFonts w:ascii="PT Astra Serif" w:hAnsi="PT Astra Serif"/>
          <w:color w:val="020B22"/>
          <w:sz w:val="28"/>
        </w:rPr>
        <w:t>иные территории проживания граждан.</w:t>
      </w:r>
    </w:p>
    <w:p w14:paraId="0D000000">
      <w:pPr>
        <w:pStyle w:val="Style_1"/>
        <w:spacing w:line="240" w:lineRule="auto"/>
        <w:ind w:firstLine="850"/>
        <w:jc w:val="center"/>
        <w:rPr>
          <w:rFonts w:ascii="PT Astra Serif" w:hAnsi="PT Astra Serif"/>
          <w:b w:val="1"/>
          <w:color w:val="020B22"/>
          <w:sz w:val="28"/>
        </w:rPr>
      </w:pPr>
      <w:r>
        <w:rPr>
          <w:rFonts w:ascii="PT Astra Serif" w:hAnsi="PT Astra Serif"/>
          <w:b w:val="1"/>
          <w:color w:val="020B22"/>
          <w:sz w:val="28"/>
        </w:rPr>
        <w:t>ТОС вправе осуществлять следующую деятельность:</w:t>
      </w:r>
    </w:p>
    <w:p w14:paraId="0E000000">
      <w:pPr>
        <w:pStyle w:val="Style_1"/>
        <w:numPr>
          <w:ilvl w:val="0"/>
          <w:numId w:val="2"/>
        </w:numPr>
        <w:spacing w:after="0" w:before="57" w:line="240" w:lineRule="auto"/>
        <w:ind w:firstLine="850" w:left="0"/>
        <w:jc w:val="both"/>
        <w:rPr>
          <w:rFonts w:ascii="PT Astra Serif" w:hAnsi="PT Astra Serif"/>
          <w:color w:val="020B22"/>
          <w:sz w:val="28"/>
        </w:rPr>
      </w:pPr>
      <w:r>
        <w:rPr>
          <w:rFonts w:ascii="PT Astra Serif" w:hAnsi="PT Astra Serif"/>
          <w:color w:val="020B22"/>
          <w:sz w:val="28"/>
        </w:rPr>
        <w:t>организовывать участие населения в работе по обеспечению сохранности жилого фонда, благоустройству и озеленению территории;</w:t>
      </w:r>
    </w:p>
    <w:p w14:paraId="0F000000">
      <w:pPr>
        <w:pStyle w:val="Style_1"/>
        <w:numPr>
          <w:ilvl w:val="0"/>
          <w:numId w:val="2"/>
        </w:numPr>
        <w:spacing w:after="0" w:before="57" w:line="240" w:lineRule="auto"/>
        <w:ind w:firstLine="850" w:left="0"/>
        <w:jc w:val="both"/>
        <w:rPr>
          <w:rFonts w:ascii="PT Astra Serif" w:hAnsi="PT Astra Serif"/>
          <w:color w:val="020B22"/>
          <w:sz w:val="28"/>
        </w:rPr>
      </w:pPr>
      <w:r>
        <w:rPr>
          <w:rFonts w:ascii="PT Astra Serif" w:hAnsi="PT Astra Serif"/>
          <w:color w:val="020B22"/>
          <w:sz w:val="28"/>
        </w:rPr>
        <w:t>совместно с органами государственной власти и органами местного самоуправления осуществлять меры по социальной защите жителей территории;</w:t>
      </w:r>
    </w:p>
    <w:p w14:paraId="10000000">
      <w:pPr>
        <w:pStyle w:val="Style_1"/>
        <w:numPr>
          <w:ilvl w:val="0"/>
          <w:numId w:val="2"/>
        </w:numPr>
        <w:spacing w:after="0" w:before="57" w:line="240" w:lineRule="auto"/>
        <w:ind w:firstLine="850" w:left="0"/>
        <w:jc w:val="both"/>
        <w:rPr>
          <w:rFonts w:ascii="PT Astra Serif" w:hAnsi="PT Astra Serif"/>
          <w:color w:val="020B22"/>
          <w:sz w:val="28"/>
        </w:rPr>
      </w:pPr>
      <w:r>
        <w:rPr>
          <w:rFonts w:ascii="PT Astra Serif" w:hAnsi="PT Astra Serif"/>
          <w:color w:val="020B22"/>
          <w:sz w:val="28"/>
        </w:rPr>
        <w:t>разрабатывать и принимать программы развития своей территории, вносить в установленном порядке предложения в планы и программы муниципального образования;</w:t>
      </w:r>
    </w:p>
    <w:p w14:paraId="11000000">
      <w:pPr>
        <w:pStyle w:val="Style_1"/>
        <w:numPr>
          <w:ilvl w:val="0"/>
          <w:numId w:val="2"/>
        </w:numPr>
        <w:spacing w:after="0" w:before="57" w:line="240" w:lineRule="auto"/>
        <w:ind w:firstLine="850" w:left="0"/>
        <w:jc w:val="both"/>
        <w:rPr>
          <w:rFonts w:ascii="PT Astra Serif" w:hAnsi="PT Astra Serif"/>
          <w:color w:val="020B22"/>
          <w:sz w:val="28"/>
        </w:rPr>
      </w:pPr>
      <w:r>
        <w:rPr>
          <w:rFonts w:ascii="PT Astra Serif" w:hAnsi="PT Astra Serif"/>
          <w:color w:val="020B22"/>
          <w:sz w:val="28"/>
        </w:rPr>
        <w:t xml:space="preserve">принимать участие совместно с уполномоченными на это органами в осуществлении </w:t>
      </w:r>
      <w:r>
        <w:rPr>
          <w:rFonts w:ascii="PT Astra Serif" w:hAnsi="PT Astra Serif"/>
          <w:color w:val="020B22"/>
          <w:sz w:val="28"/>
        </w:rPr>
        <w:t>контроля за</w:t>
      </w:r>
      <w:r>
        <w:rPr>
          <w:rFonts w:ascii="PT Astra Serif" w:hAnsi="PT Astra Serif"/>
          <w:color w:val="020B22"/>
          <w:sz w:val="28"/>
        </w:rPr>
        <w:t xml:space="preserve"> соблюдением норм и правил по землепользованию, в сфере строительства, торговли, общественного питания, бытового и иного обслуживания населения, иным вопросам, имеющим значение для территории общественного самоуправления;</w:t>
      </w:r>
    </w:p>
    <w:p w14:paraId="12000000">
      <w:pPr>
        <w:pStyle w:val="Style_1"/>
        <w:numPr>
          <w:ilvl w:val="0"/>
          <w:numId w:val="2"/>
        </w:numPr>
        <w:spacing w:after="0" w:before="57" w:line="240" w:lineRule="auto"/>
        <w:ind w:firstLine="850" w:left="0"/>
        <w:jc w:val="both"/>
        <w:rPr>
          <w:rFonts w:ascii="PT Astra Serif" w:hAnsi="PT Astra Serif"/>
          <w:color w:val="020B22"/>
          <w:sz w:val="28"/>
        </w:rPr>
      </w:pPr>
      <w:r>
        <w:rPr>
          <w:rFonts w:ascii="PT Astra Serif" w:hAnsi="PT Astra Serif"/>
          <w:color w:val="020B22"/>
          <w:sz w:val="28"/>
        </w:rPr>
        <w:t>вносить предложения об улучшении работы общественного пассажирского транспорта;</w:t>
      </w:r>
    </w:p>
    <w:p w14:paraId="13000000">
      <w:pPr>
        <w:pStyle w:val="Style_1"/>
        <w:numPr>
          <w:ilvl w:val="0"/>
          <w:numId w:val="2"/>
        </w:numPr>
        <w:spacing w:after="0" w:before="57" w:line="240" w:lineRule="auto"/>
        <w:ind w:firstLine="850" w:left="0"/>
        <w:jc w:val="both"/>
        <w:rPr>
          <w:rFonts w:ascii="PT Astra Serif" w:hAnsi="PT Astra Serif"/>
          <w:color w:val="020B22"/>
          <w:sz w:val="28"/>
        </w:rPr>
      </w:pPr>
      <w:r>
        <w:rPr>
          <w:rFonts w:ascii="PT Astra Serif" w:hAnsi="PT Astra Serif"/>
          <w:color w:val="020B22"/>
          <w:sz w:val="28"/>
        </w:rPr>
        <w:t>принимать меры по организации досуга населения, проведению культурно-массовых и спортивных мероприятий по месту жительства, развитию народного творчества;</w:t>
      </w:r>
    </w:p>
    <w:p w14:paraId="14000000">
      <w:pPr>
        <w:pStyle w:val="Style_1"/>
        <w:numPr>
          <w:ilvl w:val="0"/>
          <w:numId w:val="2"/>
        </w:numPr>
        <w:spacing w:after="0" w:before="57" w:line="240" w:lineRule="auto"/>
        <w:ind w:firstLine="850" w:left="0"/>
        <w:jc w:val="both"/>
        <w:rPr>
          <w:rFonts w:ascii="PT Astra Serif" w:hAnsi="PT Astra Serif"/>
          <w:color w:val="020B22"/>
          <w:sz w:val="28"/>
        </w:rPr>
      </w:pPr>
      <w:r>
        <w:rPr>
          <w:rFonts w:ascii="PT Astra Serif" w:hAnsi="PT Astra Serif"/>
          <w:color w:val="020B22"/>
          <w:sz w:val="28"/>
        </w:rPr>
        <w:t>направлять в органы местного самоуправления обращения по вопросам, затрагивающим интересы жителей территории;</w:t>
      </w:r>
    </w:p>
    <w:p w14:paraId="15000000">
      <w:pPr>
        <w:pStyle w:val="Style_1"/>
        <w:numPr>
          <w:ilvl w:val="0"/>
          <w:numId w:val="2"/>
        </w:numPr>
        <w:spacing w:after="0" w:before="57" w:line="240" w:lineRule="auto"/>
        <w:ind w:firstLine="850" w:left="0"/>
        <w:jc w:val="both"/>
        <w:rPr>
          <w:rFonts w:ascii="PT Astra Serif" w:hAnsi="PT Astra Serif"/>
          <w:color w:val="020B22"/>
          <w:sz w:val="28"/>
        </w:rPr>
      </w:pPr>
      <w:r>
        <w:rPr>
          <w:rFonts w:ascii="PT Astra Serif" w:hAnsi="PT Astra Serif"/>
          <w:color w:val="020B22"/>
          <w:sz w:val="28"/>
        </w:rPr>
        <w:t>проводить на своей территории исследования общественного мнения по наиболее важным вопросам местного значения, затрагивающим интересы населения территории;</w:t>
      </w:r>
    </w:p>
    <w:p w14:paraId="16000000">
      <w:pPr>
        <w:pStyle w:val="Style_1"/>
        <w:numPr>
          <w:ilvl w:val="0"/>
          <w:numId w:val="2"/>
        </w:numPr>
        <w:spacing w:after="0" w:before="57" w:line="240" w:lineRule="auto"/>
        <w:ind w:firstLine="850" w:left="0"/>
        <w:jc w:val="both"/>
        <w:rPr>
          <w:rFonts w:ascii="PT Astra Serif" w:hAnsi="PT Astra Serif"/>
          <w:color w:val="020B22"/>
          <w:sz w:val="28"/>
        </w:rPr>
      </w:pPr>
      <w:r>
        <w:rPr>
          <w:rFonts w:ascii="PT Astra Serif" w:hAnsi="PT Astra Serif"/>
          <w:color w:val="020B22"/>
          <w:sz w:val="28"/>
        </w:rPr>
        <w:t>содействовать развитию дошкольного воспитания, внешкольной образовательной деятельности и работе клубов по месту жительства;</w:t>
      </w:r>
    </w:p>
    <w:p w14:paraId="17000000">
      <w:pPr>
        <w:pStyle w:val="Style_1"/>
        <w:numPr>
          <w:ilvl w:val="0"/>
          <w:numId w:val="2"/>
        </w:numPr>
        <w:spacing w:after="0" w:before="57" w:line="240" w:lineRule="auto"/>
        <w:ind w:firstLine="850" w:left="0"/>
        <w:jc w:val="both"/>
        <w:rPr>
          <w:rFonts w:ascii="PT Astra Serif" w:hAnsi="PT Astra Serif"/>
          <w:color w:val="020B22"/>
          <w:sz w:val="28"/>
        </w:rPr>
      </w:pPr>
      <w:r>
        <w:rPr>
          <w:rFonts w:ascii="PT Astra Serif" w:hAnsi="PT Astra Serif"/>
          <w:color w:val="020B22"/>
          <w:sz w:val="28"/>
        </w:rPr>
        <w:t>выступать с правотворческой инициативой, подлежащей обязательному рассмотрению органом местного самоуправления или должностным лицом местного самоуправления в установленном порядке;</w:t>
      </w:r>
    </w:p>
    <w:p w14:paraId="18000000">
      <w:pPr>
        <w:pStyle w:val="Style_1"/>
        <w:numPr>
          <w:ilvl w:val="0"/>
          <w:numId w:val="2"/>
        </w:numPr>
        <w:spacing w:after="0" w:before="57" w:line="240" w:lineRule="auto"/>
        <w:ind w:firstLine="850" w:left="0"/>
        <w:jc w:val="both"/>
        <w:rPr>
          <w:rFonts w:ascii="PT Astra Serif" w:hAnsi="PT Astra Serif"/>
          <w:color w:val="020B22"/>
          <w:sz w:val="28"/>
        </w:rPr>
      </w:pPr>
      <w:r>
        <w:rPr>
          <w:rFonts w:ascii="PT Astra Serif" w:hAnsi="PT Astra Serif"/>
          <w:color w:val="020B22"/>
          <w:sz w:val="28"/>
        </w:rPr>
        <w:t>выступать с инициативой о проведении публичных слушаний;</w:t>
      </w:r>
    </w:p>
    <w:p w14:paraId="19000000">
      <w:pPr>
        <w:pStyle w:val="Style_1"/>
        <w:numPr>
          <w:ilvl w:val="0"/>
          <w:numId w:val="2"/>
        </w:numPr>
        <w:spacing w:after="0" w:before="57" w:line="240" w:lineRule="auto"/>
        <w:ind w:firstLine="850" w:left="0"/>
        <w:jc w:val="both"/>
        <w:rPr>
          <w:rFonts w:ascii="PT Astra Serif" w:hAnsi="PT Astra Serif"/>
          <w:color w:val="020B22"/>
          <w:sz w:val="28"/>
        </w:rPr>
      </w:pPr>
      <w:r>
        <w:rPr>
          <w:rFonts w:ascii="PT Astra Serif" w:hAnsi="PT Astra Serif"/>
          <w:color w:val="020B22"/>
          <w:sz w:val="28"/>
        </w:rPr>
        <w:t>вести в установленном порядке хозяйственную или иную деятельность, направленную на социально-экономическое развитие и бытовое обслуживание населения в соответствии с целями, предусмотренными уставом территориального общественного самоуправления;</w:t>
      </w:r>
    </w:p>
    <w:p w14:paraId="1A000000">
      <w:pPr>
        <w:pStyle w:val="Style_1"/>
        <w:numPr>
          <w:ilvl w:val="0"/>
          <w:numId w:val="2"/>
        </w:numPr>
        <w:spacing w:after="0" w:before="57" w:line="240" w:lineRule="auto"/>
        <w:ind w:firstLine="850" w:left="0"/>
        <w:jc w:val="both"/>
        <w:rPr>
          <w:rFonts w:ascii="PT Astra Serif" w:hAnsi="PT Astra Serif"/>
          <w:color w:val="020B22"/>
          <w:sz w:val="28"/>
        </w:rPr>
      </w:pPr>
      <w:r>
        <w:rPr>
          <w:rFonts w:ascii="PT Astra Serif" w:hAnsi="PT Astra Serif"/>
          <w:color w:val="020B22"/>
          <w:sz w:val="28"/>
        </w:rPr>
        <w:t>привлекать на добровольной основе средства жителей для развития социальной инфраструктуры территории;</w:t>
      </w:r>
    </w:p>
    <w:p w14:paraId="1B000000">
      <w:pPr>
        <w:pStyle w:val="Style_1"/>
        <w:numPr>
          <w:ilvl w:val="0"/>
          <w:numId w:val="2"/>
        </w:numPr>
        <w:spacing w:after="0" w:before="57" w:line="240" w:lineRule="auto"/>
        <w:ind w:firstLine="850" w:left="0"/>
        <w:jc w:val="both"/>
        <w:rPr>
          <w:rFonts w:ascii="PT Astra Serif" w:hAnsi="PT Astra Serif"/>
          <w:color w:val="020B22"/>
          <w:sz w:val="28"/>
        </w:rPr>
      </w:pPr>
      <w:r>
        <w:rPr>
          <w:rFonts w:ascii="PT Astra Serif" w:hAnsi="PT Astra Serif"/>
          <w:color w:val="020B22"/>
          <w:sz w:val="28"/>
        </w:rPr>
        <w:t xml:space="preserve">осуществлять общественный </w:t>
      </w:r>
      <w:r>
        <w:rPr>
          <w:rFonts w:ascii="PT Astra Serif" w:hAnsi="PT Astra Serif"/>
          <w:color w:val="020B22"/>
          <w:sz w:val="28"/>
        </w:rPr>
        <w:t>контроль за</w:t>
      </w:r>
      <w:r>
        <w:rPr>
          <w:rFonts w:ascii="PT Astra Serif" w:hAnsi="PT Astra Serif"/>
          <w:color w:val="020B22"/>
          <w:sz w:val="28"/>
        </w:rPr>
        <w:t xml:space="preserve"> качеством уборки территории, вывоза мусора, работой соответствующих служб по эксплуатации домовладения и устранению аварийных ситуаций.</w:t>
      </w:r>
    </w:p>
    <w:p w14:paraId="1C000000">
      <w:pPr>
        <w:pStyle w:val="Style_1"/>
        <w:spacing w:line="240" w:lineRule="auto"/>
        <w:ind w:firstLine="850"/>
        <w:jc w:val="both"/>
        <w:rPr>
          <w:rFonts w:ascii="PT Astra Serif" w:hAnsi="PT Astra Serif"/>
          <w:color w:val="020B22"/>
          <w:sz w:val="28"/>
        </w:rPr>
      </w:pPr>
      <w:r>
        <w:rPr>
          <w:rFonts w:ascii="PT Astra Serif" w:hAnsi="PT Astra Serif"/>
          <w:color w:val="020B22"/>
          <w:sz w:val="28"/>
        </w:rPr>
        <w:t>В соответствии со статьей 5 Федерального закона от 06.10.2003 №131-ФЗ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 внутригородской территории города федерального значения,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14:paraId="1D000000">
      <w:pPr>
        <w:pStyle w:val="Style_1"/>
        <w:spacing w:line="240" w:lineRule="auto"/>
        <w:ind w:firstLine="850"/>
        <w:jc w:val="both"/>
        <w:rPr>
          <w:rFonts w:ascii="PT Astra Serif" w:hAnsi="PT Astra Serif"/>
          <w:color w:val="020B22"/>
          <w:sz w:val="28"/>
        </w:rPr>
      </w:pPr>
      <w:r>
        <w:rPr>
          <w:rFonts w:ascii="PT Astra Serif" w:hAnsi="PT Astra Serif"/>
          <w:color w:val="020B22"/>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1E000000">
      <w:pPr>
        <w:pStyle w:val="Style_1"/>
        <w:spacing w:line="240" w:lineRule="auto"/>
        <w:ind w:firstLine="850"/>
        <w:jc w:val="both"/>
        <w:rPr>
          <w:rFonts w:ascii="PT Astra Serif" w:hAnsi="PT Astra Serif"/>
          <w:color w:val="020B22"/>
          <w:sz w:val="28"/>
        </w:rPr>
      </w:pPr>
      <w:r>
        <w:rPr>
          <w:rFonts w:ascii="PT Astra Serif" w:hAnsi="PT Astra Serif"/>
          <w:color w:val="020B22"/>
          <w:sz w:val="28"/>
        </w:rPr>
        <w:t>Регистрация ТОС в форме некоммерческой организации позволяет принимать участие в различных конкурсах и получать гранты на развитие своей территории, получать государственные субсидии. Кроме того, зарегистрированный орган ТОС может получать муниципальные заказы на благоустройство, самостоятельно определять исполнителя работ на своей территории. Зарегистрированный орган ТОС имеет право аккумулировать финансовые средства и направлять их на реализацию своих мероприятий, а также иметь в собственности имущество.</w:t>
      </w:r>
    </w:p>
    <w:p w14:paraId="1F000000">
      <w:pPr>
        <w:pStyle w:val="Style_1"/>
        <w:spacing w:line="240" w:lineRule="auto"/>
        <w:ind w:firstLine="850"/>
        <w:jc w:val="both"/>
        <w:rPr>
          <w:rFonts w:ascii="PT Astra Serif" w:hAnsi="PT Astra Serif"/>
          <w:color w:val="020B22"/>
          <w:sz w:val="28"/>
        </w:rPr>
      </w:pPr>
      <w:r>
        <w:rPr>
          <w:rFonts w:ascii="PT Astra Serif" w:hAnsi="PT Astra Serif"/>
          <w:color w:val="020B22"/>
          <w:sz w:val="28"/>
        </w:rPr>
        <w:t>Органы местного самоуправления имеют право передать зарегистрированным органам ТОС для осуществления отдельные муниципальные полномочия.</w:t>
      </w:r>
    </w:p>
    <w:p w14:paraId="20000000">
      <w:pPr>
        <w:pStyle w:val="Style_1"/>
        <w:spacing w:line="240" w:lineRule="auto"/>
        <w:ind w:firstLine="850"/>
        <w:jc w:val="both"/>
        <w:rPr>
          <w:rFonts w:ascii="PT Astra Serif" w:hAnsi="PT Astra Serif"/>
          <w:color w:val="020B22"/>
          <w:sz w:val="28"/>
        </w:rPr>
      </w:pPr>
      <w:r>
        <w:rPr>
          <w:rFonts w:ascii="PT Astra Serif" w:hAnsi="PT Astra Serif"/>
          <w:color w:val="020B22"/>
          <w:sz w:val="28"/>
        </w:rPr>
        <w:t>В соответствии с Федеральным законом от 06.10.2003 №131-ФЗ «Об общих принципах организации местного самоуправления» порядок организации и осуществления территориального общественного самоуправления (ТОС) определяется уставом муниципального образования и (или) нормативными правовыми актами представительного органа муниципального образования.</w:t>
      </w:r>
    </w:p>
    <w:p w14:paraId="21000000">
      <w:pPr>
        <w:pStyle w:val="Style_1"/>
        <w:spacing w:line="240" w:lineRule="auto"/>
        <w:ind w:firstLine="850"/>
        <w:jc w:val="center"/>
        <w:rPr>
          <w:rFonts w:ascii="PT Astra Serif" w:hAnsi="PT Astra Serif"/>
          <w:color w:val="020B22"/>
          <w:sz w:val="28"/>
        </w:rPr>
      </w:pPr>
      <w:r>
        <w:rPr>
          <w:rStyle w:val="Style_2_ch"/>
          <w:rFonts w:ascii="PT Astra Serif" w:hAnsi="PT Astra Serif"/>
          <w:color w:val="020B22"/>
          <w:sz w:val="28"/>
        </w:rPr>
        <w:t>ОСНОВНЫЕ ЭТАПЫ СОЗДАНИЯ ТОС</w:t>
      </w:r>
    </w:p>
    <w:p w14:paraId="22000000">
      <w:pPr>
        <w:pStyle w:val="Style_1"/>
        <w:spacing w:line="240" w:lineRule="auto"/>
        <w:ind w:firstLine="850"/>
        <w:jc w:val="both"/>
        <w:rPr>
          <w:rFonts w:ascii="PT Astra Serif" w:hAnsi="PT Astra Serif"/>
          <w:color w:val="020B22"/>
          <w:sz w:val="28"/>
        </w:rPr>
      </w:pPr>
      <w:r>
        <w:rPr>
          <w:rFonts w:ascii="PT Astra Serif" w:hAnsi="PT Astra Serif"/>
          <w:color w:val="020B22"/>
          <w:sz w:val="28"/>
        </w:rPr>
        <w:t>ЭТАП 1. Создание инициативной группы и проведение предварительных организационных мероприятий</w:t>
      </w:r>
    </w:p>
    <w:p w14:paraId="23000000">
      <w:pPr>
        <w:pStyle w:val="Style_1"/>
        <w:spacing w:line="240" w:lineRule="auto"/>
        <w:ind w:firstLine="850"/>
        <w:jc w:val="both"/>
        <w:rPr>
          <w:rFonts w:ascii="PT Astra Serif" w:hAnsi="PT Astra Serif"/>
          <w:color w:val="020B22"/>
          <w:sz w:val="28"/>
        </w:rPr>
      </w:pPr>
      <w:r>
        <w:rPr>
          <w:rFonts w:ascii="PT Astra Serif" w:hAnsi="PT Astra Serif"/>
          <w:color w:val="020B22"/>
          <w:sz w:val="28"/>
        </w:rPr>
        <w:t>ЭТАП 2. Установление границ ТОС</w:t>
      </w:r>
    </w:p>
    <w:p w14:paraId="24000000">
      <w:pPr>
        <w:pStyle w:val="Style_1"/>
        <w:spacing w:line="240" w:lineRule="auto"/>
        <w:ind w:firstLine="850"/>
        <w:jc w:val="both"/>
        <w:rPr>
          <w:rFonts w:ascii="PT Astra Serif" w:hAnsi="PT Astra Serif"/>
          <w:color w:val="020B22"/>
          <w:sz w:val="28"/>
        </w:rPr>
      </w:pPr>
      <w:r>
        <w:rPr>
          <w:rFonts w:ascii="PT Astra Serif" w:hAnsi="PT Astra Serif"/>
          <w:color w:val="020B22"/>
          <w:sz w:val="28"/>
        </w:rPr>
        <w:t>ЭТАП 3. Организация и проведение учредительного собрания (конференции) жителей-участников ТОС</w:t>
      </w:r>
    </w:p>
    <w:p w14:paraId="25000000">
      <w:pPr>
        <w:pStyle w:val="Style_1"/>
        <w:spacing w:line="240" w:lineRule="auto"/>
        <w:ind w:firstLine="850"/>
        <w:jc w:val="both"/>
        <w:rPr>
          <w:rFonts w:ascii="PT Astra Serif" w:hAnsi="PT Astra Serif"/>
          <w:color w:val="020B22"/>
          <w:sz w:val="28"/>
        </w:rPr>
      </w:pPr>
      <w:r>
        <w:rPr>
          <w:rFonts w:ascii="PT Astra Serif" w:hAnsi="PT Astra Serif"/>
          <w:color w:val="020B22"/>
          <w:sz w:val="28"/>
        </w:rPr>
        <w:t>ЭТАП 4. Регистрация устава ТОС</w:t>
      </w:r>
    </w:p>
    <w:p w14:paraId="26000000">
      <w:pPr>
        <w:pStyle w:val="Style_3"/>
        <w:spacing w:line="240" w:lineRule="auto"/>
        <w:ind w:firstLine="850"/>
        <w:jc w:val="both"/>
        <w:rPr>
          <w:rFonts w:ascii="PT Astra Serif" w:hAnsi="PT Astra Serif"/>
          <w:color w:val="000000"/>
          <w:sz w:val="28"/>
        </w:rPr>
      </w:pPr>
      <w:r>
        <w:rPr>
          <w:rFonts w:ascii="PT Astra Serif" w:hAnsi="PT Astra Serif"/>
          <w:color w:val="000000"/>
          <w:sz w:val="28"/>
        </w:rPr>
        <w:t>ЭТАП 1. Создание инициативной группы и проведение предварительных организационных мероприятий</w:t>
      </w:r>
    </w:p>
    <w:p w14:paraId="27000000">
      <w:pPr>
        <w:pStyle w:val="Style_1"/>
        <w:spacing w:line="240" w:lineRule="auto"/>
        <w:ind w:firstLine="850"/>
        <w:jc w:val="both"/>
        <w:rPr>
          <w:rFonts w:ascii="PT Astra Serif" w:hAnsi="PT Astra Serif"/>
          <w:color w:val="020B22"/>
          <w:sz w:val="28"/>
        </w:rPr>
      </w:pPr>
      <w:r>
        <w:rPr>
          <w:rFonts w:ascii="PT Astra Serif" w:hAnsi="PT Astra Serif"/>
          <w:color w:val="020B22"/>
          <w:sz w:val="28"/>
        </w:rPr>
        <w:t>Для создания ТОС необходимо образовать инициативную группу из числа граждан, проживающих на соответствующей территории и достигших 16-летнего возраста. </w:t>
      </w:r>
      <w:r>
        <w:rPr>
          <w:rStyle w:val="Style_4_ch"/>
          <w:rFonts w:ascii="PT Astra Serif" w:hAnsi="PT Astra Serif"/>
          <w:color w:val="020B22"/>
          <w:sz w:val="28"/>
        </w:rPr>
        <w:t>(Количество членов инициативной группы не регламентировано и определяется инициативными гражданами самостоятельно)</w:t>
      </w:r>
    </w:p>
    <w:p w14:paraId="28000000">
      <w:pPr>
        <w:pStyle w:val="Style_1"/>
        <w:spacing w:line="240" w:lineRule="auto"/>
        <w:ind w:firstLine="850"/>
        <w:jc w:val="both"/>
        <w:rPr>
          <w:rFonts w:ascii="PT Astra Serif" w:hAnsi="PT Astra Serif"/>
          <w:color w:val="020B22"/>
          <w:sz w:val="28"/>
        </w:rPr>
      </w:pPr>
      <w:r>
        <w:rPr>
          <w:rFonts w:ascii="PT Astra Serif" w:hAnsi="PT Astra Serif"/>
          <w:color w:val="020B22"/>
          <w:sz w:val="28"/>
        </w:rPr>
        <w:t>Инициативная группа избирает из своего состава председателя, заместителя председателя и секретаря инициативной группы. Также предварительно нужно разработать </w:t>
      </w:r>
      <w:r>
        <w:rPr>
          <w:rStyle w:val="Style_5_ch"/>
          <w:rFonts w:ascii="PT Astra Serif" w:hAnsi="PT Astra Serif"/>
          <w:color w:val="000000"/>
          <w:sz w:val="28"/>
          <w:u w:val="none"/>
        </w:rPr>
        <w:fldChar w:fldCharType="begin"/>
      </w:r>
      <w:r>
        <w:rPr>
          <w:rStyle w:val="Style_5_ch"/>
          <w:rFonts w:ascii="PT Astra Serif" w:hAnsi="PT Astra Serif"/>
          <w:color w:val="000000"/>
          <w:sz w:val="28"/>
          <w:u w:val="none"/>
        </w:rPr>
        <w:instrText>HYPERLINK "https://www.donland.ru/upload/uf/665/proekt_ustava_toc.rtf"</w:instrText>
      </w:r>
      <w:r>
        <w:rPr>
          <w:rStyle w:val="Style_5_ch"/>
          <w:rFonts w:ascii="PT Astra Serif" w:hAnsi="PT Astra Serif"/>
          <w:color w:val="000000"/>
          <w:sz w:val="28"/>
          <w:u w:val="none"/>
        </w:rPr>
        <w:fldChar w:fldCharType="separate"/>
      </w:r>
      <w:r>
        <w:rPr>
          <w:rStyle w:val="Style_5_ch"/>
          <w:rFonts w:ascii="PT Astra Serif" w:hAnsi="PT Astra Serif"/>
          <w:color w:val="000000"/>
          <w:sz w:val="28"/>
          <w:u w:val="none"/>
        </w:rPr>
        <w:t>проект устава ТОС</w:t>
      </w:r>
      <w:r>
        <w:rPr>
          <w:rStyle w:val="Style_5_ch"/>
          <w:rFonts w:ascii="PT Astra Serif" w:hAnsi="PT Astra Serif"/>
          <w:color w:val="000000"/>
          <w:sz w:val="28"/>
          <w:u w:val="none"/>
        </w:rPr>
        <w:fldChar w:fldCharType="end"/>
      </w:r>
      <w:r>
        <w:rPr>
          <w:rFonts w:ascii="PT Astra Serif" w:hAnsi="PT Astra Serif"/>
          <w:color w:val="020B22"/>
          <w:sz w:val="28"/>
        </w:rPr>
        <w:t>, определить его наименование.</w:t>
      </w:r>
    </w:p>
    <w:p w14:paraId="29000000">
      <w:pPr>
        <w:pStyle w:val="Style_1"/>
        <w:spacing w:line="240" w:lineRule="auto"/>
        <w:ind w:firstLine="850"/>
        <w:jc w:val="both"/>
        <w:rPr>
          <w:rFonts w:ascii="PT Astra Serif" w:hAnsi="PT Astra Serif"/>
          <w:b w:val="1"/>
          <w:color w:val="020B22"/>
          <w:sz w:val="28"/>
        </w:rPr>
      </w:pPr>
      <w:r>
        <w:rPr>
          <w:rFonts w:ascii="PT Astra Serif" w:hAnsi="PT Astra Serif"/>
          <w:b w:val="1"/>
          <w:color w:val="020B22"/>
          <w:sz w:val="28"/>
        </w:rPr>
        <w:t>В соответствии с ч. 9, 10 ст.27 Федерального закона от 06.10.2003 №131-ФЗ «Об общих принципах организации местного самоуправления» в уставе ТОС устанавливаются:</w:t>
      </w:r>
    </w:p>
    <w:p w14:paraId="2A000000">
      <w:pPr>
        <w:pStyle w:val="Style_1"/>
        <w:spacing w:after="0" w:before="0" w:line="240" w:lineRule="auto"/>
        <w:ind w:firstLine="850"/>
        <w:jc w:val="both"/>
        <w:rPr>
          <w:rFonts w:ascii="PT Astra Serif" w:hAnsi="PT Astra Serif"/>
          <w:b w:val="1"/>
          <w:color w:val="020B22"/>
          <w:sz w:val="28"/>
        </w:rPr>
      </w:pPr>
      <w:r>
        <w:rPr>
          <w:rFonts w:ascii="PT Astra Serif" w:hAnsi="PT Astra Serif"/>
          <w:b w:val="1"/>
          <w:color w:val="020B22"/>
          <w:sz w:val="28"/>
        </w:rPr>
        <w:t>1) территория, на которой оно осуществляется;</w:t>
      </w:r>
    </w:p>
    <w:p w14:paraId="2B000000">
      <w:pPr>
        <w:pStyle w:val="Style_1"/>
        <w:spacing w:after="0" w:before="0" w:line="240" w:lineRule="auto"/>
        <w:ind w:firstLine="850"/>
        <w:jc w:val="both"/>
        <w:rPr>
          <w:rFonts w:ascii="PT Astra Serif" w:hAnsi="PT Astra Serif"/>
          <w:b w:val="1"/>
          <w:color w:val="020B22"/>
          <w:sz w:val="28"/>
        </w:rPr>
      </w:pPr>
      <w:r>
        <w:rPr>
          <w:rFonts w:ascii="PT Astra Serif" w:hAnsi="PT Astra Serif"/>
          <w:b w:val="1"/>
          <w:color w:val="020B22"/>
          <w:sz w:val="28"/>
        </w:rPr>
        <w:t>2) цели, задачи, формы и основные направления деятельности ТОС;</w:t>
      </w:r>
    </w:p>
    <w:p w14:paraId="2C000000">
      <w:pPr>
        <w:pStyle w:val="Style_1"/>
        <w:spacing w:after="0" w:before="0" w:line="240" w:lineRule="auto"/>
        <w:ind w:firstLine="850"/>
        <w:jc w:val="both"/>
        <w:rPr>
          <w:rFonts w:ascii="PT Astra Serif" w:hAnsi="PT Astra Serif"/>
          <w:b w:val="1"/>
          <w:color w:val="020B22"/>
          <w:sz w:val="28"/>
        </w:rPr>
      </w:pPr>
      <w:r>
        <w:rPr>
          <w:rFonts w:ascii="PT Astra Serif" w:hAnsi="PT Astra Serif"/>
          <w:b w:val="1"/>
          <w:color w:val="020B22"/>
          <w:sz w:val="28"/>
        </w:rPr>
        <w:t>3) порядок формирования, прекращения полномочий, права и обязанности, срок полномочий органов ТОС;</w:t>
      </w:r>
    </w:p>
    <w:p w14:paraId="2D000000">
      <w:pPr>
        <w:pStyle w:val="Style_1"/>
        <w:spacing w:after="0" w:before="0" w:line="240" w:lineRule="auto"/>
        <w:ind w:firstLine="850"/>
        <w:jc w:val="both"/>
        <w:rPr>
          <w:rFonts w:ascii="PT Astra Serif" w:hAnsi="PT Astra Serif"/>
          <w:b w:val="1"/>
          <w:color w:val="020B22"/>
          <w:sz w:val="28"/>
        </w:rPr>
      </w:pPr>
      <w:r>
        <w:rPr>
          <w:rFonts w:ascii="PT Astra Serif" w:hAnsi="PT Astra Serif"/>
          <w:b w:val="1"/>
          <w:color w:val="020B22"/>
          <w:sz w:val="28"/>
        </w:rPr>
        <w:t>4) порядок принятия решений;</w:t>
      </w:r>
    </w:p>
    <w:p w14:paraId="2E000000">
      <w:pPr>
        <w:pStyle w:val="Style_1"/>
        <w:spacing w:after="0" w:before="0" w:line="240" w:lineRule="auto"/>
        <w:ind w:firstLine="850"/>
        <w:jc w:val="both"/>
        <w:rPr>
          <w:rFonts w:ascii="PT Astra Serif" w:hAnsi="PT Astra Serif"/>
          <w:b w:val="1"/>
          <w:color w:val="020B22"/>
          <w:sz w:val="28"/>
        </w:rPr>
      </w:pPr>
      <w:r>
        <w:rPr>
          <w:rFonts w:ascii="PT Astra Serif" w:hAnsi="PT Astra Serif"/>
          <w:b w:val="1"/>
          <w:color w:val="020B22"/>
          <w:sz w:val="28"/>
        </w:rPr>
        <w:t>5) порядок приобретения имущества, а также порядок пользования и распоряжения указанным имуществом и финансовыми средствами;</w:t>
      </w:r>
    </w:p>
    <w:p w14:paraId="2F000000">
      <w:pPr>
        <w:pStyle w:val="Style_1"/>
        <w:spacing w:after="0" w:before="0" w:line="240" w:lineRule="auto"/>
        <w:ind w:firstLine="850"/>
        <w:jc w:val="both"/>
        <w:rPr>
          <w:rFonts w:ascii="PT Astra Serif" w:hAnsi="PT Astra Serif"/>
          <w:b w:val="1"/>
          <w:color w:val="020B22"/>
          <w:sz w:val="28"/>
        </w:rPr>
      </w:pPr>
      <w:r>
        <w:rPr>
          <w:rFonts w:ascii="PT Astra Serif" w:hAnsi="PT Astra Serif"/>
          <w:b w:val="1"/>
          <w:color w:val="020B22"/>
          <w:sz w:val="28"/>
        </w:rPr>
        <w:t>6) порядок прекращения осуществления ТОС.</w:t>
      </w:r>
    </w:p>
    <w:p w14:paraId="30000000">
      <w:pPr>
        <w:pStyle w:val="Style_1"/>
        <w:spacing w:line="240" w:lineRule="auto"/>
        <w:ind w:firstLine="850"/>
        <w:jc w:val="both"/>
        <w:rPr>
          <w:rFonts w:ascii="PT Astra Serif" w:hAnsi="PT Astra Serif"/>
          <w:b w:val="1"/>
          <w:color w:val="020B22"/>
          <w:sz w:val="28"/>
        </w:rPr>
      </w:pPr>
      <w:r>
        <w:rPr>
          <w:rFonts w:ascii="PT Astra Serif" w:hAnsi="PT Astra Serif"/>
          <w:b w:val="1"/>
          <w:color w:val="020B22"/>
          <w:sz w:val="28"/>
        </w:rPr>
        <w:t xml:space="preserve">Дополнительные требования к уставу ТОС органами местного самоуправления устанавливаться не </w:t>
      </w:r>
      <w:r>
        <w:rPr>
          <w:rFonts w:ascii="PT Astra Serif" w:hAnsi="PT Astra Serif"/>
          <w:b w:val="1"/>
          <w:color w:val="020B22"/>
          <w:sz w:val="28"/>
        </w:rPr>
        <w:t>могут.</w:t>
      </w:r>
    </w:p>
    <w:p w14:paraId="31000000">
      <w:pPr>
        <w:pStyle w:val="Style_1"/>
        <w:spacing w:line="240" w:lineRule="auto"/>
        <w:ind w:firstLine="850"/>
        <w:jc w:val="both"/>
        <w:rPr>
          <w:rFonts w:ascii="PT Astra Serif" w:hAnsi="PT Astra Serif"/>
          <w:color w:val="020B22"/>
          <w:sz w:val="28"/>
        </w:rPr>
      </w:pPr>
      <w:r>
        <w:rPr>
          <w:rFonts w:ascii="PT Astra Serif" w:hAnsi="PT Astra Serif"/>
          <w:color w:val="020B22"/>
          <w:sz w:val="28"/>
        </w:rPr>
        <w:t>Кроме того, инициативной группе необходимо определить предполагаемые границы территории, на которой будет осуществляться деятельность ТОС, и получить одобрение у жителей соответствующей территории.</w:t>
      </w:r>
    </w:p>
    <w:p w14:paraId="32000000">
      <w:pPr>
        <w:pStyle w:val="Style_1"/>
        <w:spacing w:line="240" w:lineRule="auto"/>
        <w:ind w:firstLine="850"/>
        <w:jc w:val="both"/>
        <w:rPr>
          <w:rFonts w:ascii="PT Astra Serif" w:hAnsi="PT Astra Serif"/>
          <w:color w:val="020B22"/>
          <w:sz w:val="28"/>
        </w:rPr>
      </w:pPr>
      <w:r>
        <w:rPr>
          <w:rFonts w:ascii="PT Astra Serif" w:hAnsi="PT Astra Serif"/>
          <w:color w:val="020B22"/>
          <w:sz w:val="28"/>
        </w:rPr>
        <w:t>Деятельность инициативной группы оформляется </w:t>
      </w:r>
      <w:r>
        <w:rPr>
          <w:rStyle w:val="Style_5_ch"/>
          <w:rFonts w:ascii="PT Astra Serif" w:hAnsi="PT Astra Serif"/>
          <w:color w:val="000000"/>
          <w:sz w:val="28"/>
          <w:u w:val="none"/>
        </w:rPr>
        <w:fldChar w:fldCharType="begin"/>
      </w:r>
      <w:r>
        <w:rPr>
          <w:rStyle w:val="Style_5_ch"/>
          <w:rFonts w:ascii="PT Astra Serif" w:hAnsi="PT Astra Serif"/>
          <w:color w:val="000000"/>
          <w:sz w:val="28"/>
          <w:u w:val="none"/>
        </w:rPr>
        <w:instrText>HYPERLINK "https://www.donland.ru/upload/uf/8d7/protokol_gruppi.rtf"</w:instrText>
      </w:r>
      <w:r>
        <w:rPr>
          <w:rStyle w:val="Style_5_ch"/>
          <w:rFonts w:ascii="PT Astra Serif" w:hAnsi="PT Astra Serif"/>
          <w:color w:val="000000"/>
          <w:sz w:val="28"/>
          <w:u w:val="none"/>
        </w:rPr>
        <w:fldChar w:fldCharType="separate"/>
      </w:r>
      <w:r>
        <w:rPr>
          <w:rStyle w:val="Style_5_ch"/>
          <w:rFonts w:ascii="PT Astra Serif" w:hAnsi="PT Astra Serif"/>
          <w:color w:val="000000"/>
          <w:sz w:val="28"/>
          <w:u w:val="none"/>
        </w:rPr>
        <w:t>протоколом</w:t>
      </w:r>
      <w:r>
        <w:rPr>
          <w:rStyle w:val="Style_5_ch"/>
          <w:rFonts w:ascii="PT Astra Serif" w:hAnsi="PT Astra Serif"/>
          <w:color w:val="000000"/>
          <w:sz w:val="28"/>
          <w:u w:val="none"/>
        </w:rPr>
        <w:fldChar w:fldCharType="end"/>
      </w:r>
      <w:r>
        <w:rPr>
          <w:rStyle w:val="Style_4_ch"/>
          <w:rFonts w:ascii="PT Astra Serif" w:hAnsi="PT Astra Serif"/>
          <w:color w:val="020B22"/>
          <w:sz w:val="28"/>
        </w:rPr>
        <w:t>.</w:t>
      </w:r>
      <w:r>
        <w:rPr>
          <w:rFonts w:ascii="PT Astra Serif" w:hAnsi="PT Astra Serif"/>
          <w:color w:val="020B22"/>
          <w:sz w:val="28"/>
        </w:rPr>
        <w:t> На предварительном собрании инициативной группы могут быть дополнительно рассмотрены и другие вопросы, связанные с организационными мероприятиями.</w:t>
      </w:r>
    </w:p>
    <w:p w14:paraId="33000000">
      <w:pPr>
        <w:pStyle w:val="Style_3"/>
        <w:spacing w:line="240" w:lineRule="auto"/>
        <w:ind w:firstLine="850"/>
        <w:jc w:val="both"/>
        <w:rPr>
          <w:rFonts w:ascii="PT Astra Serif" w:hAnsi="PT Astra Serif"/>
          <w:color w:val="000000"/>
          <w:sz w:val="28"/>
        </w:rPr>
      </w:pPr>
      <w:r>
        <w:rPr>
          <w:rFonts w:ascii="PT Astra Serif" w:hAnsi="PT Astra Serif"/>
          <w:color w:val="000000"/>
          <w:sz w:val="28"/>
        </w:rPr>
        <w:t>ЭТАП 2. Установление границ ТОС</w:t>
      </w:r>
    </w:p>
    <w:p w14:paraId="34000000">
      <w:pPr>
        <w:pStyle w:val="Style_1"/>
        <w:spacing w:line="240" w:lineRule="auto"/>
        <w:ind w:firstLine="850"/>
        <w:jc w:val="both"/>
        <w:rPr>
          <w:rFonts w:ascii="PT Astra Serif" w:hAnsi="PT Astra Serif"/>
          <w:color w:val="020B22"/>
          <w:sz w:val="28"/>
        </w:rPr>
      </w:pPr>
      <w:r>
        <w:rPr>
          <w:rFonts w:ascii="PT Astra Serif" w:hAnsi="PT Astra Serif"/>
          <w:color w:val="000000"/>
          <w:sz w:val="28"/>
        </w:rPr>
        <w:t>После проведения предварительных организационных мероприятий по определению предполагаемых границ территории ТОС, необходимо подать </w:t>
      </w:r>
      <w:r>
        <w:rPr>
          <w:rStyle w:val="Style_2_ch"/>
          <w:rFonts w:ascii="PT Astra Serif" w:hAnsi="PT Astra Serif"/>
          <w:b w:val="0"/>
          <w:color w:val="000000"/>
          <w:sz w:val="28"/>
          <w:u w:val="none"/>
        </w:rPr>
        <w:fldChar w:fldCharType="begin"/>
      </w:r>
      <w:r>
        <w:rPr>
          <w:rStyle w:val="Style_2_ch"/>
          <w:rFonts w:ascii="PT Astra Serif" w:hAnsi="PT Astra Serif"/>
          <w:b w:val="0"/>
          <w:color w:val="000000"/>
          <w:sz w:val="28"/>
          <w:u w:val="none"/>
        </w:rPr>
        <w:instrText>HYPERLINK "https://www.donland.ru/upload/uf/296/zayavlenie.rtf"</w:instrText>
      </w:r>
      <w:r>
        <w:rPr>
          <w:rStyle w:val="Style_2_ch"/>
          <w:rFonts w:ascii="PT Astra Serif" w:hAnsi="PT Astra Serif"/>
          <w:b w:val="0"/>
          <w:color w:val="000000"/>
          <w:sz w:val="28"/>
          <w:u w:val="none"/>
        </w:rPr>
        <w:fldChar w:fldCharType="separate"/>
      </w:r>
      <w:r>
        <w:rPr>
          <w:rStyle w:val="Style_2_ch"/>
          <w:rFonts w:ascii="PT Astra Serif" w:hAnsi="PT Astra Serif"/>
          <w:b w:val="0"/>
          <w:color w:val="000000"/>
          <w:sz w:val="28"/>
          <w:u w:val="none"/>
        </w:rPr>
        <w:t>заявление об установлении границ ТОС</w:t>
      </w:r>
      <w:r>
        <w:rPr>
          <w:rStyle w:val="Style_2_ch"/>
          <w:rFonts w:ascii="PT Astra Serif" w:hAnsi="PT Astra Serif"/>
          <w:b w:val="0"/>
          <w:color w:val="000000"/>
          <w:sz w:val="28"/>
          <w:u w:val="none"/>
        </w:rPr>
        <w:fldChar w:fldCharType="end"/>
      </w:r>
      <w:r>
        <w:rPr>
          <w:rStyle w:val="Style_2_ch"/>
          <w:rFonts w:ascii="PT Astra Serif" w:hAnsi="PT Astra Serif"/>
          <w:color w:val="000000"/>
          <w:sz w:val="28"/>
        </w:rPr>
        <w:t> </w:t>
      </w:r>
      <w:r>
        <w:rPr>
          <w:rStyle w:val="Style_2_ch"/>
          <w:rFonts w:ascii="PT Astra Serif" w:hAnsi="PT Astra Serif"/>
          <w:b w:val="0"/>
          <w:color w:val="000000"/>
          <w:sz w:val="28"/>
        </w:rPr>
        <w:t>в</w:t>
      </w:r>
      <w:r>
        <w:rPr>
          <w:rStyle w:val="Style_2_ch"/>
          <w:rFonts w:ascii="PT Astra Serif" w:hAnsi="PT Astra Serif"/>
          <w:b w:val="0"/>
          <w:color w:val="000000"/>
          <w:sz w:val="28"/>
        </w:rPr>
        <w:t xml:space="preserve"> администрацию муниципального образования</w:t>
      </w:r>
      <w:r>
        <w:rPr>
          <w:rFonts w:ascii="PT Astra Serif" w:hAnsi="PT Astra Serif"/>
          <w:color w:val="000000"/>
          <w:sz w:val="28"/>
        </w:rPr>
        <w:t>. К заявлению прикладываются подписные листы и описание границ да</w:t>
      </w:r>
      <w:r>
        <w:rPr>
          <w:rFonts w:ascii="PT Astra Serif" w:hAnsi="PT Astra Serif"/>
          <w:color w:val="020B22"/>
          <w:sz w:val="28"/>
        </w:rPr>
        <w:t>нной территории, на которой предполагается осуществление ТОС.</w:t>
      </w:r>
    </w:p>
    <w:p w14:paraId="35000000">
      <w:pPr>
        <w:pStyle w:val="Style_1"/>
        <w:spacing w:line="240" w:lineRule="auto"/>
        <w:ind w:firstLine="850"/>
        <w:jc w:val="both"/>
        <w:rPr>
          <w:rFonts w:ascii="PT Astra Serif" w:hAnsi="PT Astra Serif"/>
          <w:color w:val="020B22"/>
          <w:sz w:val="28"/>
        </w:rPr>
      </w:pPr>
      <w:r>
        <w:rPr>
          <w:rFonts w:ascii="PT Astra Serif" w:hAnsi="PT Astra Serif"/>
          <w:color w:val="020B22"/>
          <w:sz w:val="28"/>
        </w:rPr>
        <w:t xml:space="preserve">Администрация муниципального образования, получившая соответствующее заявление, рассматривает документы, готовит заключение о возможности установления границ ТОС, разрабатывает и направляет проект решения в представительный орган муниципального образования с описанием границ создаваемого ТОС. Представительный орган муниципального </w:t>
      </w:r>
      <w:r>
        <w:rPr>
          <w:rFonts w:ascii="PT Astra Serif" w:hAnsi="PT Astra Serif"/>
          <w:color w:val="020B22"/>
          <w:sz w:val="28"/>
        </w:rPr>
        <w:t>образования на очередном заседании рассматривает и утверждает вышеназванный проект решения.</w:t>
      </w:r>
    </w:p>
    <w:p w14:paraId="36000000">
      <w:pPr>
        <w:pStyle w:val="Style_3"/>
        <w:spacing w:line="240" w:lineRule="auto"/>
        <w:ind w:firstLine="850"/>
        <w:jc w:val="both"/>
        <w:rPr>
          <w:rFonts w:ascii="PT Astra Serif" w:hAnsi="PT Astra Serif"/>
          <w:color w:val="000000"/>
          <w:sz w:val="28"/>
        </w:rPr>
      </w:pPr>
      <w:r>
        <w:rPr>
          <w:rFonts w:ascii="PT Astra Serif" w:hAnsi="PT Astra Serif"/>
          <w:color w:val="000000"/>
          <w:sz w:val="28"/>
        </w:rPr>
        <w:t>ЭТАП 3. Организация и проведение учредительного собрания (конференции) жителей-участников ТОС</w:t>
      </w:r>
    </w:p>
    <w:p w14:paraId="37000000">
      <w:pPr>
        <w:pStyle w:val="Style_1"/>
        <w:spacing w:line="240" w:lineRule="auto"/>
        <w:ind w:firstLine="850"/>
        <w:jc w:val="both"/>
        <w:rPr>
          <w:rFonts w:ascii="PT Astra Serif" w:hAnsi="PT Astra Serif"/>
          <w:b w:val="1"/>
          <w:color w:val="020B22"/>
          <w:sz w:val="28"/>
        </w:rPr>
      </w:pPr>
      <w:r>
        <w:rPr>
          <w:rStyle w:val="Style_2_ch"/>
          <w:rFonts w:ascii="PT Astra Serif" w:hAnsi="PT Astra Serif"/>
          <w:color w:val="020B22"/>
          <w:sz w:val="28"/>
        </w:rPr>
        <w:t>Собрание</w:t>
      </w:r>
      <w:r>
        <w:rPr>
          <w:rFonts w:ascii="PT Astra Serif" w:hAnsi="PT Astra Serif"/>
          <w:b w:val="1"/>
          <w:color w:val="020B22"/>
          <w:sz w:val="28"/>
        </w:rPr>
        <w:t> граждан по вопросам организации и осуществления ТОС – это когда в нем принимают участие жители соответствующей территории, достигшие 16-летнего возраста.</w:t>
      </w:r>
    </w:p>
    <w:p w14:paraId="38000000">
      <w:pPr>
        <w:pStyle w:val="Style_1"/>
        <w:spacing w:line="240" w:lineRule="auto"/>
        <w:ind w:firstLine="850"/>
        <w:jc w:val="both"/>
        <w:rPr>
          <w:rFonts w:ascii="PT Astra Serif" w:hAnsi="PT Astra Serif"/>
          <w:b w:val="1"/>
          <w:color w:val="020B22"/>
          <w:sz w:val="28"/>
        </w:rPr>
      </w:pPr>
      <w:r>
        <w:rPr>
          <w:rStyle w:val="Style_2_ch"/>
          <w:rFonts w:ascii="PT Astra Serif" w:hAnsi="PT Astra Serif"/>
          <w:color w:val="020B22"/>
          <w:sz w:val="28"/>
        </w:rPr>
        <w:t>Конференция</w:t>
      </w:r>
      <w:r>
        <w:rPr>
          <w:rFonts w:ascii="PT Astra Serif" w:hAnsi="PT Astra Serif"/>
          <w:b w:val="1"/>
          <w:color w:val="020B22"/>
          <w:sz w:val="28"/>
        </w:rPr>
        <w:t> граждан по вопросам организации и осуществления ТОС – это когда в ней принимают участие избранные делегаты, представляющие жителей соответствующей территории, достигших 16-летнего возраста.</w:t>
      </w:r>
    </w:p>
    <w:p w14:paraId="39000000">
      <w:pPr>
        <w:pStyle w:val="Style_1"/>
        <w:spacing w:line="240" w:lineRule="auto"/>
        <w:ind w:firstLine="850"/>
        <w:jc w:val="both"/>
        <w:rPr>
          <w:rFonts w:ascii="PT Astra Serif" w:hAnsi="PT Astra Serif"/>
          <w:color w:val="020B22"/>
          <w:sz w:val="28"/>
        </w:rPr>
      </w:pPr>
      <w:r>
        <w:rPr>
          <w:rFonts w:ascii="PT Astra Serif" w:hAnsi="PT Astra Serif"/>
          <w:color w:val="020B22"/>
          <w:sz w:val="28"/>
        </w:rPr>
        <w:t>После утверждения границ решением представительного органа муниципального образования инициативная группа проводит учредительное собрание (конференцию), которое оформляется</w:t>
      </w:r>
      <w:r>
        <w:rPr>
          <w:rStyle w:val="Style_2_ch"/>
          <w:rFonts w:ascii="PT Astra Serif" w:hAnsi="PT Astra Serif"/>
          <w:color w:val="020B22"/>
          <w:sz w:val="28"/>
        </w:rPr>
        <w:t> </w:t>
      </w:r>
      <w:r>
        <w:rPr>
          <w:rStyle w:val="Style_5_ch"/>
          <w:rFonts w:ascii="PT Astra Serif" w:hAnsi="PT Astra Serif"/>
          <w:color w:val="000000"/>
          <w:sz w:val="28"/>
          <w:u w:val="none"/>
        </w:rPr>
        <w:fldChar w:fldCharType="begin"/>
      </w:r>
      <w:r>
        <w:rPr>
          <w:rStyle w:val="Style_5_ch"/>
          <w:rFonts w:ascii="PT Astra Serif" w:hAnsi="PT Astra Serif"/>
          <w:color w:val="000000"/>
          <w:sz w:val="28"/>
          <w:u w:val="none"/>
        </w:rPr>
        <w:instrText>HYPERLINK "https://www.donland.ru/upload/uf/e9f/protokol_sobraniya.rtf"</w:instrText>
      </w:r>
      <w:r>
        <w:rPr>
          <w:rStyle w:val="Style_5_ch"/>
          <w:rFonts w:ascii="PT Astra Serif" w:hAnsi="PT Astra Serif"/>
          <w:color w:val="000000"/>
          <w:sz w:val="28"/>
          <w:u w:val="none"/>
        </w:rPr>
        <w:fldChar w:fldCharType="separate"/>
      </w:r>
      <w:r>
        <w:rPr>
          <w:rStyle w:val="Style_5_ch"/>
          <w:rFonts w:ascii="PT Astra Serif" w:hAnsi="PT Astra Serif"/>
          <w:color w:val="000000"/>
          <w:sz w:val="28"/>
          <w:u w:val="none"/>
        </w:rPr>
        <w:t>протоколом учредительного собрания (конференции)</w:t>
      </w:r>
      <w:r>
        <w:rPr>
          <w:rStyle w:val="Style_5_ch"/>
          <w:rFonts w:ascii="PT Astra Serif" w:hAnsi="PT Astra Serif"/>
          <w:color w:val="000000"/>
          <w:sz w:val="28"/>
          <w:u w:val="none"/>
        </w:rPr>
        <w:fldChar w:fldCharType="end"/>
      </w:r>
      <w:r>
        <w:rPr>
          <w:rFonts w:ascii="PT Astra Serif" w:hAnsi="PT Astra Serif"/>
          <w:color w:val="020B22"/>
          <w:sz w:val="28"/>
        </w:rPr>
        <w:t>.</w:t>
      </w:r>
    </w:p>
    <w:p w14:paraId="3A000000">
      <w:pPr>
        <w:pStyle w:val="Style_1"/>
        <w:spacing w:line="240" w:lineRule="auto"/>
        <w:ind w:firstLine="850"/>
        <w:jc w:val="both"/>
        <w:rPr>
          <w:rFonts w:ascii="PT Astra Serif" w:hAnsi="PT Astra Serif"/>
          <w:color w:val="020B22"/>
          <w:sz w:val="28"/>
        </w:rPr>
      </w:pPr>
      <w:r>
        <w:rPr>
          <w:rFonts w:ascii="PT Astra Serif" w:hAnsi="PT Astra Serif"/>
          <w:color w:val="020B22"/>
          <w:sz w:val="28"/>
        </w:rPr>
        <w:t>Уведомление о проведении учредительного собрания (конференции) должно быть доведено до каждого жителя, достигшего 16-летнего возраста, проживающего на территории создаваемого ТОС, либо доведено под роспись в </w:t>
      </w:r>
      <w:r>
        <w:rPr>
          <w:rStyle w:val="Style_5_ch"/>
          <w:rFonts w:ascii="PT Astra Serif" w:hAnsi="PT Astra Serif"/>
          <w:color w:val="000000"/>
          <w:sz w:val="28"/>
          <w:u w:val="none"/>
        </w:rPr>
        <w:fldChar w:fldCharType="begin"/>
      </w:r>
      <w:r>
        <w:rPr>
          <w:rStyle w:val="Style_5_ch"/>
          <w:rFonts w:ascii="PT Astra Serif" w:hAnsi="PT Astra Serif"/>
          <w:color w:val="000000"/>
          <w:sz w:val="28"/>
          <w:u w:val="none"/>
        </w:rPr>
        <w:instrText>HYPERLINK "https://www.donland.ru/upload/uf/369/list_uvedomliniya.rtf"</w:instrText>
      </w:r>
      <w:r>
        <w:rPr>
          <w:rStyle w:val="Style_5_ch"/>
          <w:rFonts w:ascii="PT Astra Serif" w:hAnsi="PT Astra Serif"/>
          <w:color w:val="000000"/>
          <w:sz w:val="28"/>
          <w:u w:val="none"/>
        </w:rPr>
        <w:fldChar w:fldCharType="separate"/>
      </w:r>
      <w:r>
        <w:rPr>
          <w:rStyle w:val="Style_5_ch"/>
          <w:rFonts w:ascii="PT Astra Serif" w:hAnsi="PT Astra Serif"/>
          <w:color w:val="000000"/>
          <w:sz w:val="28"/>
          <w:u w:val="none"/>
        </w:rPr>
        <w:t>листе уведомления</w:t>
      </w:r>
      <w:r>
        <w:rPr>
          <w:rStyle w:val="Style_5_ch"/>
          <w:rFonts w:ascii="PT Astra Serif" w:hAnsi="PT Astra Serif"/>
          <w:color w:val="000000"/>
          <w:sz w:val="28"/>
          <w:u w:val="none"/>
        </w:rPr>
        <w:fldChar w:fldCharType="end"/>
      </w:r>
      <w:r>
        <w:rPr>
          <w:rFonts w:ascii="PT Astra Serif" w:hAnsi="PT Astra Serif"/>
          <w:color w:val="020B22"/>
          <w:sz w:val="28"/>
        </w:rPr>
        <w:t>.</w:t>
      </w:r>
    </w:p>
    <w:p w14:paraId="3B000000">
      <w:pPr>
        <w:pStyle w:val="Style_1"/>
        <w:spacing w:line="240" w:lineRule="auto"/>
        <w:ind w:firstLine="850"/>
        <w:jc w:val="both"/>
        <w:rPr>
          <w:rFonts w:ascii="PT Astra Serif" w:hAnsi="PT Astra Serif"/>
          <w:color w:val="020B22"/>
          <w:sz w:val="28"/>
        </w:rPr>
      </w:pPr>
      <w:r>
        <w:rPr>
          <w:rFonts w:ascii="PT Astra Serif" w:hAnsi="PT Astra Serif"/>
          <w:color w:val="020B22"/>
          <w:sz w:val="28"/>
        </w:rPr>
        <w:t>Перед открытием собрания (конференции) обязательно заполняется </w:t>
      </w:r>
      <w:r>
        <w:rPr>
          <w:rStyle w:val="Style_5_ch"/>
          <w:rFonts w:ascii="PT Astra Serif" w:hAnsi="PT Astra Serif"/>
          <w:color w:val="000000"/>
          <w:sz w:val="28"/>
          <w:u w:val="none"/>
        </w:rPr>
        <w:fldChar w:fldCharType="begin"/>
      </w:r>
      <w:r>
        <w:rPr>
          <w:rStyle w:val="Style_5_ch"/>
          <w:rFonts w:ascii="PT Astra Serif" w:hAnsi="PT Astra Serif"/>
          <w:color w:val="000000"/>
          <w:sz w:val="28"/>
          <w:u w:val="none"/>
        </w:rPr>
        <w:instrText>HYPERLINK "https://www.donland.ru/upload/uf/efa/podpisnoy_list.rtf"</w:instrText>
      </w:r>
      <w:r>
        <w:rPr>
          <w:rStyle w:val="Style_5_ch"/>
          <w:rFonts w:ascii="PT Astra Serif" w:hAnsi="PT Astra Serif"/>
          <w:color w:val="000000"/>
          <w:sz w:val="28"/>
          <w:u w:val="none"/>
        </w:rPr>
        <w:fldChar w:fldCharType="separate"/>
      </w:r>
      <w:r>
        <w:rPr>
          <w:rStyle w:val="Style_5_ch"/>
          <w:rFonts w:ascii="PT Astra Serif" w:hAnsi="PT Astra Serif"/>
          <w:color w:val="000000"/>
          <w:sz w:val="28"/>
          <w:u w:val="none"/>
        </w:rPr>
        <w:t>список граждан, принявших участие</w:t>
      </w:r>
      <w:r>
        <w:rPr>
          <w:rStyle w:val="Style_5_ch"/>
          <w:rFonts w:ascii="PT Astra Serif" w:hAnsi="PT Astra Serif"/>
          <w:color w:val="000000"/>
          <w:sz w:val="28"/>
          <w:u w:val="none"/>
        </w:rPr>
        <w:fldChar w:fldCharType="end"/>
      </w:r>
      <w:r>
        <w:rPr>
          <w:rFonts w:ascii="PT Astra Serif" w:hAnsi="PT Astra Serif"/>
          <w:color w:val="020B22"/>
          <w:sz w:val="28"/>
        </w:rPr>
        <w:t>.</w:t>
      </w:r>
    </w:p>
    <w:p w14:paraId="3C000000">
      <w:pPr>
        <w:pStyle w:val="Style_3"/>
        <w:spacing w:line="240" w:lineRule="auto"/>
        <w:ind w:firstLine="850"/>
        <w:jc w:val="both"/>
        <w:rPr>
          <w:rFonts w:ascii="PT Astra Serif" w:hAnsi="PT Astra Serif"/>
          <w:b w:val="0"/>
          <w:color w:val="020B22"/>
          <w:sz w:val="28"/>
        </w:rPr>
      </w:pPr>
      <w:r>
        <w:rPr>
          <w:rFonts w:ascii="PT Astra Serif" w:hAnsi="PT Astra Serif"/>
          <w:b w:val="0"/>
          <w:color w:val="020B22"/>
          <w:sz w:val="28"/>
        </w:rPr>
        <w:t>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16-летнего возраста. Конференция граждан по вопросам организации и осуществления ТОС считается правомочной, если в ней принимают участие не менее двух третей избранных делегатов, представляющих не менее одной трети жителей соответствующей территории, достигших 16-летнего возраста</w:t>
      </w:r>
    </w:p>
    <w:p w14:paraId="3D000000">
      <w:pPr>
        <w:pStyle w:val="Style_3"/>
        <w:spacing w:line="240" w:lineRule="auto"/>
        <w:ind w:firstLine="850"/>
        <w:jc w:val="both"/>
        <w:rPr>
          <w:rFonts w:ascii="PT Astra Serif" w:hAnsi="PT Astra Serif"/>
          <w:color w:val="000000"/>
          <w:sz w:val="28"/>
        </w:rPr>
      </w:pPr>
      <w:r>
        <w:rPr>
          <w:rFonts w:ascii="PT Astra Serif" w:hAnsi="PT Astra Serif"/>
          <w:color w:val="000000"/>
          <w:sz w:val="28"/>
        </w:rPr>
        <w:t>ЭТАП 4. Регистрация устава ТОС</w:t>
      </w:r>
    </w:p>
    <w:p w14:paraId="3E000000">
      <w:pPr>
        <w:pStyle w:val="Style_1"/>
        <w:spacing w:line="240" w:lineRule="auto"/>
        <w:ind w:firstLine="850"/>
        <w:jc w:val="both"/>
        <w:rPr>
          <w:rFonts w:ascii="PT Astra Serif" w:hAnsi="PT Astra Serif"/>
          <w:color w:val="020B22"/>
          <w:sz w:val="28"/>
        </w:rPr>
      </w:pPr>
      <w:r>
        <w:rPr>
          <w:rFonts w:ascii="PT Astra Serif" w:hAnsi="PT Astra Serif"/>
          <w:color w:val="020B22"/>
          <w:sz w:val="28"/>
        </w:rPr>
        <w:t>После проведения учредительного собрания (конференции) граждан и подготовки учредительных документов можно перейти к процедуре регистрации ТОС.</w:t>
      </w:r>
    </w:p>
    <w:p w14:paraId="3F000000">
      <w:pPr>
        <w:pStyle w:val="Style_1"/>
        <w:spacing w:line="240" w:lineRule="auto"/>
        <w:ind w:firstLine="850"/>
        <w:jc w:val="both"/>
        <w:rPr>
          <w:rFonts w:ascii="PT Astra Serif" w:hAnsi="PT Astra Serif"/>
          <w:color w:val="020B22"/>
          <w:sz w:val="28"/>
        </w:rPr>
      </w:pPr>
      <w:r>
        <w:rPr>
          <w:rFonts w:ascii="PT Astra Serif" w:hAnsi="PT Astra Serif"/>
          <w:color w:val="020B22"/>
          <w:sz w:val="28"/>
        </w:rPr>
        <w:t>Действующее законодательство предусматривает возможность зарегистрировать ТОС:</w:t>
      </w:r>
    </w:p>
    <w:p w14:paraId="40000000">
      <w:pPr>
        <w:pStyle w:val="Style_1"/>
        <w:numPr>
          <w:ilvl w:val="0"/>
          <w:numId w:val="3"/>
        </w:numPr>
        <w:spacing w:after="0" w:before="0" w:line="240" w:lineRule="auto"/>
        <w:ind w:firstLine="850" w:left="0"/>
        <w:jc w:val="both"/>
        <w:rPr>
          <w:rFonts w:ascii="PT Astra Serif" w:hAnsi="PT Astra Serif"/>
          <w:color w:val="020B22"/>
          <w:sz w:val="28"/>
        </w:rPr>
      </w:pPr>
      <w:r>
        <w:rPr>
          <w:rFonts w:ascii="PT Astra Serif" w:hAnsi="PT Astra Serif"/>
          <w:color w:val="020B22"/>
          <w:sz w:val="28"/>
        </w:rPr>
        <w:t>без присвоения статуса юридического лица – в администрации муниципального образования;</w:t>
      </w:r>
    </w:p>
    <w:p w14:paraId="41000000">
      <w:pPr>
        <w:pStyle w:val="Style_1"/>
        <w:numPr>
          <w:ilvl w:val="0"/>
          <w:numId w:val="3"/>
        </w:numPr>
        <w:spacing w:after="0" w:before="0" w:line="240" w:lineRule="auto"/>
        <w:ind w:firstLine="850" w:left="0"/>
        <w:jc w:val="both"/>
        <w:rPr>
          <w:rFonts w:ascii="PT Astra Serif" w:hAnsi="PT Astra Serif"/>
          <w:color w:val="020B22"/>
          <w:sz w:val="28"/>
        </w:rPr>
      </w:pPr>
      <w:r>
        <w:rPr>
          <w:rFonts w:ascii="PT Astra Serif" w:hAnsi="PT Astra Serif"/>
          <w:color w:val="020B22"/>
          <w:sz w:val="28"/>
        </w:rPr>
        <w:t>с присвоением статуса юридического лица в организационно-правовой форме некоммерческой организации – в федеральном органе исполнительной власти, уполномоченном в сфере регистрации некоммерческих организаций, или его территориальном органе.</w:t>
      </w:r>
    </w:p>
    <w:p w14:paraId="42000000">
      <w:pPr>
        <w:pStyle w:val="Style_1"/>
        <w:spacing w:line="240" w:lineRule="auto"/>
        <w:ind w:firstLine="850"/>
        <w:jc w:val="both"/>
        <w:rPr>
          <w:rFonts w:ascii="PT Astra Serif" w:hAnsi="PT Astra Serif"/>
          <w:b w:val="1"/>
          <w:color w:val="020B22"/>
          <w:sz w:val="28"/>
        </w:rPr>
      </w:pPr>
      <w:r>
        <w:rPr>
          <w:rFonts w:ascii="PT Astra Serif" w:hAnsi="PT Astra Serif"/>
          <w:b w:val="1"/>
          <w:color w:val="020B22"/>
          <w:sz w:val="28"/>
        </w:rPr>
        <w:t>4.1 в администрации муниципального образования</w:t>
      </w:r>
    </w:p>
    <w:p w14:paraId="43000000">
      <w:pPr>
        <w:pStyle w:val="Style_1"/>
        <w:spacing w:line="240" w:lineRule="auto"/>
        <w:ind w:firstLine="850"/>
        <w:jc w:val="both"/>
        <w:rPr>
          <w:rFonts w:ascii="PT Astra Serif" w:hAnsi="PT Astra Serif"/>
          <w:color w:val="020B22"/>
          <w:sz w:val="28"/>
        </w:rPr>
      </w:pPr>
      <w:r>
        <w:rPr>
          <w:rFonts w:ascii="PT Astra Serif" w:hAnsi="PT Astra Serif"/>
          <w:color w:val="020B22"/>
          <w:sz w:val="28"/>
        </w:rPr>
        <w:t>Порядок и сроки регистрации устава устанавливается представительным органом муниципального образования.</w:t>
      </w:r>
    </w:p>
    <w:p w14:paraId="44000000">
      <w:pPr>
        <w:pStyle w:val="Style_1"/>
        <w:spacing w:line="240" w:lineRule="auto"/>
        <w:ind w:firstLine="850"/>
        <w:jc w:val="both"/>
        <w:rPr>
          <w:rFonts w:ascii="PT Astra Serif" w:hAnsi="PT Astra Serif"/>
          <w:color w:val="020B22"/>
          <w:sz w:val="28"/>
        </w:rPr>
      </w:pPr>
      <w:r>
        <w:rPr>
          <w:rFonts w:ascii="PT Astra Serif" w:hAnsi="PT Astra Serif"/>
          <w:color w:val="020B22"/>
          <w:sz w:val="28"/>
        </w:rPr>
        <w:t>После проведения учредительного собрания граждан уполномоченное лицо </w:t>
      </w:r>
      <w:r>
        <w:rPr>
          <w:rStyle w:val="Style_2_ch"/>
          <w:rFonts w:ascii="PT Astra Serif" w:hAnsi="PT Astra Serif"/>
          <w:b w:val="0"/>
          <w:color w:val="020B22"/>
          <w:sz w:val="28"/>
        </w:rPr>
        <w:t xml:space="preserve">подает </w:t>
      </w:r>
      <w:r>
        <w:rPr>
          <w:rStyle w:val="Style_2_ch"/>
          <w:rFonts w:ascii="PT Astra Serif" w:hAnsi="PT Astra Serif"/>
          <w:b w:val="0"/>
          <w:color w:val="020B22"/>
          <w:sz w:val="28"/>
        </w:rPr>
        <w:t>пакет</w:t>
      </w:r>
      <w:r>
        <w:rPr>
          <w:rFonts w:ascii="PT Astra Serif" w:hAnsi="PT Astra Serif"/>
          <w:b w:val="0"/>
          <w:color w:val="020B22"/>
          <w:sz w:val="28"/>
        </w:rPr>
        <w:t>док</w:t>
      </w:r>
      <w:r>
        <w:rPr>
          <w:rFonts w:ascii="PT Astra Serif" w:hAnsi="PT Astra Serif"/>
          <w:color w:val="020B22"/>
          <w:sz w:val="28"/>
        </w:rPr>
        <w:t>ументов</w:t>
      </w:r>
      <w:r>
        <w:rPr>
          <w:rFonts w:ascii="PT Astra Serif" w:hAnsi="PT Astra Serif"/>
          <w:color w:val="020B22"/>
          <w:sz w:val="28"/>
        </w:rPr>
        <w:t xml:space="preserve"> в администрацию муниципального образования для регистрации устава ТОС:</w:t>
      </w:r>
    </w:p>
    <w:p w14:paraId="45000000">
      <w:pPr>
        <w:pStyle w:val="Style_1"/>
        <w:spacing w:after="0" w:before="0" w:line="240" w:lineRule="auto"/>
        <w:ind w:firstLine="850"/>
        <w:jc w:val="both"/>
        <w:rPr>
          <w:rFonts w:ascii="PT Astra Serif" w:hAnsi="PT Astra Serif"/>
          <w:color w:val="020B22"/>
          <w:sz w:val="28"/>
        </w:rPr>
      </w:pPr>
      <w:r>
        <w:rPr>
          <w:rStyle w:val="Style_1_ch"/>
          <w:rFonts w:ascii="PT Astra Serif" w:hAnsi="PT Astra Serif"/>
          <w:color w:val="020B22"/>
          <w:sz w:val="28"/>
        </w:rPr>
        <w:t>- </w:t>
      </w:r>
      <w:r>
        <w:rPr>
          <w:rStyle w:val="Style_1_ch"/>
          <w:rFonts w:ascii="PT Astra Serif" w:hAnsi="PT Astra Serif"/>
          <w:color w:val="020B22"/>
          <w:sz w:val="28"/>
        </w:rPr>
        <w:fldChar w:fldCharType="begin"/>
      </w:r>
      <w:r>
        <w:rPr>
          <w:rStyle w:val="Style_1_ch"/>
          <w:rFonts w:ascii="PT Astra Serif" w:hAnsi="PT Astra Serif"/>
          <w:color w:val="020B22"/>
          <w:sz w:val="28"/>
        </w:rPr>
        <w:instrText>HYPERLINK "https://www.donland.ru/upload/uf/824/registratsiya_ustava_toc.rtf"</w:instrText>
      </w:r>
      <w:r>
        <w:rPr>
          <w:rStyle w:val="Style_1_ch"/>
          <w:rFonts w:ascii="PT Astra Serif" w:hAnsi="PT Astra Serif"/>
          <w:color w:val="020B22"/>
          <w:sz w:val="28"/>
        </w:rPr>
        <w:fldChar w:fldCharType="separate"/>
      </w:r>
      <w:r>
        <w:rPr>
          <w:rStyle w:val="Style_1_ch"/>
          <w:rFonts w:ascii="PT Astra Serif" w:hAnsi="PT Astra Serif"/>
          <w:color w:val="020B22"/>
          <w:sz w:val="28"/>
        </w:rPr>
        <w:t>заявление</w:t>
      </w:r>
      <w:r>
        <w:rPr>
          <w:rStyle w:val="Style_1_ch"/>
          <w:rFonts w:ascii="PT Astra Serif" w:hAnsi="PT Astra Serif"/>
          <w:color w:val="020B22"/>
          <w:sz w:val="28"/>
        </w:rPr>
        <w:fldChar w:fldCharType="end"/>
      </w:r>
      <w:r>
        <w:rPr>
          <w:rStyle w:val="Style_1_ch"/>
          <w:rFonts w:ascii="PT Astra Serif" w:hAnsi="PT Astra Serif"/>
          <w:color w:val="020B22"/>
          <w:sz w:val="28"/>
        </w:rPr>
        <w:t> </w:t>
      </w:r>
      <w:r>
        <w:rPr>
          <w:rStyle w:val="Style_1_ch"/>
          <w:rFonts w:ascii="PT Astra Serif" w:hAnsi="PT Astra Serif"/>
          <w:color w:val="020B22"/>
          <w:sz w:val="28"/>
        </w:rPr>
        <w:t>о регистрации устава ТОС;</w:t>
      </w:r>
    </w:p>
    <w:p w14:paraId="46000000">
      <w:pPr>
        <w:pStyle w:val="Style_1"/>
        <w:spacing w:after="0" w:before="0" w:line="240" w:lineRule="auto"/>
        <w:ind w:firstLine="850"/>
        <w:jc w:val="both"/>
        <w:rPr>
          <w:rFonts w:ascii="PT Astra Serif" w:hAnsi="PT Astra Serif"/>
          <w:color w:val="020B22"/>
          <w:sz w:val="28"/>
        </w:rPr>
      </w:pPr>
      <w:r>
        <w:rPr>
          <w:rStyle w:val="Style_1_ch"/>
          <w:rFonts w:ascii="PT Astra Serif" w:hAnsi="PT Astra Serif"/>
          <w:color w:val="020B22"/>
          <w:sz w:val="28"/>
        </w:rPr>
        <w:t>- копия решения представительного органа муниципального образования об установлении границ территории, на которой учреждается ТОС;</w:t>
      </w:r>
    </w:p>
    <w:p w14:paraId="47000000">
      <w:pPr>
        <w:pStyle w:val="Style_1"/>
        <w:spacing w:after="0" w:before="0" w:line="240" w:lineRule="auto"/>
        <w:ind w:firstLine="850"/>
        <w:jc w:val="both"/>
        <w:rPr>
          <w:rFonts w:ascii="PT Astra Serif" w:hAnsi="PT Astra Serif"/>
          <w:color w:val="020B22"/>
          <w:sz w:val="28"/>
        </w:rPr>
      </w:pPr>
      <w:r>
        <w:rPr>
          <w:rStyle w:val="Style_1_ch"/>
          <w:rFonts w:ascii="PT Astra Serif" w:hAnsi="PT Astra Serif"/>
          <w:color w:val="020B22"/>
          <w:sz w:val="28"/>
        </w:rPr>
        <w:t>- протокол собрания (конференции) граждан-участников ТОС (подлинник либо нотариально заверенная копия);</w:t>
      </w:r>
    </w:p>
    <w:p w14:paraId="48000000">
      <w:pPr>
        <w:pStyle w:val="Style_1"/>
        <w:spacing w:after="0" w:before="0" w:line="240" w:lineRule="auto"/>
        <w:ind w:firstLine="850"/>
        <w:jc w:val="both"/>
        <w:rPr>
          <w:rFonts w:ascii="PT Astra Serif" w:hAnsi="PT Astra Serif"/>
          <w:color w:val="020B22"/>
          <w:sz w:val="28"/>
        </w:rPr>
      </w:pPr>
      <w:r>
        <w:rPr>
          <w:rFonts w:ascii="PT Astra Serif" w:hAnsi="PT Astra Serif"/>
          <w:color w:val="020B22"/>
          <w:sz w:val="28"/>
        </w:rPr>
        <w:t>- два экземпляра текста устава, принятого собранием (конференцией) граждан-участников ТОС, прошитого, пронумерованного и заверенного подписью заявителя на последнем листе каждого экземпляра.</w:t>
      </w:r>
    </w:p>
    <w:p w14:paraId="49000000">
      <w:pPr>
        <w:pStyle w:val="Style_1"/>
        <w:spacing w:line="240" w:lineRule="auto"/>
        <w:ind w:firstLine="850"/>
        <w:jc w:val="both"/>
        <w:rPr>
          <w:rFonts w:ascii="PT Astra Serif" w:hAnsi="PT Astra Serif"/>
          <w:b w:val="1"/>
          <w:color w:val="020B22"/>
          <w:sz w:val="28"/>
        </w:rPr>
      </w:pPr>
      <w:r>
        <w:rPr>
          <w:rFonts w:ascii="PT Astra Serif" w:hAnsi="PT Astra Serif"/>
          <w:b w:val="1"/>
          <w:color w:val="020B22"/>
          <w:sz w:val="28"/>
        </w:rPr>
        <w:t>4.2. в управлении Минюста России по Ростовской области</w:t>
      </w:r>
    </w:p>
    <w:p w14:paraId="4A000000">
      <w:pPr>
        <w:pStyle w:val="Style_1"/>
        <w:spacing w:line="240" w:lineRule="auto"/>
        <w:ind w:firstLine="850"/>
        <w:jc w:val="both"/>
        <w:rPr>
          <w:rFonts w:ascii="PT Astra Serif" w:hAnsi="PT Astra Serif"/>
          <w:color w:val="020B22"/>
          <w:sz w:val="28"/>
        </w:rPr>
      </w:pPr>
      <w:r>
        <w:rPr>
          <w:rFonts w:ascii="PT Astra Serif" w:hAnsi="PT Astra Serif"/>
          <w:color w:val="020B22"/>
          <w:sz w:val="28"/>
        </w:rPr>
        <w:t>Порядок регистрации ТОС в форме некоммерческой организации регламентирован ст. 13.1 Федерального закона от 12.01.1996 № 7-ФЗ «О некоммерческих организациях»</w:t>
      </w:r>
    </w:p>
    <w:p w14:paraId="4B000000">
      <w:pPr>
        <w:spacing w:afterAutospacing="on" w:beforeAutospacing="on" w:line="240" w:lineRule="auto"/>
        <w:ind w:firstLine="850"/>
        <w:jc w:val="both"/>
        <w:rPr>
          <w:rFonts w:ascii="PT Astra Serif" w:hAnsi="PT Astra Serif"/>
          <w:color w:val="020B22"/>
          <w:sz w:val="28"/>
        </w:rPr>
      </w:pPr>
      <w:r>
        <w:rPr>
          <w:rFonts w:ascii="PT Astra Serif" w:hAnsi="PT Astra Serif"/>
          <w:color w:val="020B22"/>
          <w:sz w:val="28"/>
        </w:rPr>
        <w:t>Для регистрации ТОС в Управлении Минюста России по Ростовской области необходимо представить следующие документы:</w:t>
      </w:r>
    </w:p>
    <w:p w14:paraId="4C000000">
      <w:pPr>
        <w:spacing w:after="0" w:before="0" w:line="240" w:lineRule="auto"/>
        <w:ind w:firstLine="850"/>
        <w:jc w:val="both"/>
        <w:rPr>
          <w:rFonts w:ascii="PT Astra Serif" w:hAnsi="PT Astra Serif"/>
          <w:color w:val="020B22"/>
          <w:sz w:val="28"/>
        </w:rPr>
      </w:pPr>
      <w:r>
        <w:rPr>
          <w:rFonts w:ascii="PT Astra Serif" w:hAnsi="PT Astra Serif"/>
          <w:color w:val="020B22"/>
          <w:sz w:val="28"/>
        </w:rPr>
        <w:t>1. Заявление о государственной регистрации юридического лица, заверенное подписью председателя ТОС (форма №Р11001).</w:t>
      </w:r>
    </w:p>
    <w:p w14:paraId="4D000000">
      <w:pPr>
        <w:spacing w:after="0" w:before="0" w:line="240" w:lineRule="auto"/>
        <w:ind w:firstLine="850"/>
        <w:jc w:val="both"/>
        <w:rPr>
          <w:rFonts w:ascii="PT Astra Serif" w:hAnsi="PT Astra Serif"/>
          <w:color w:val="020B22"/>
          <w:sz w:val="28"/>
        </w:rPr>
      </w:pPr>
      <w:r>
        <w:rPr>
          <w:rFonts w:ascii="PT Astra Serif" w:hAnsi="PT Astra Serif"/>
          <w:color w:val="020B22"/>
          <w:sz w:val="28"/>
        </w:rPr>
        <w:t xml:space="preserve">- </w:t>
      </w:r>
      <w:r>
        <w:rPr>
          <w:rFonts w:ascii="PT Astra Serif" w:hAnsi="PT Astra Serif"/>
          <w:color w:val="020B22"/>
          <w:sz w:val="28"/>
        </w:rPr>
        <w:t>у</w:t>
      </w:r>
      <w:r>
        <w:rPr>
          <w:rFonts w:ascii="PT Astra Serif" w:hAnsi="PT Astra Serif"/>
          <w:color w:val="020B22"/>
          <w:sz w:val="28"/>
        </w:rPr>
        <w:t>став ТОС;</w:t>
      </w:r>
    </w:p>
    <w:p w14:paraId="4E000000">
      <w:pPr>
        <w:spacing w:after="0" w:before="0" w:line="240" w:lineRule="auto"/>
        <w:ind w:firstLine="850"/>
        <w:jc w:val="both"/>
        <w:rPr>
          <w:rFonts w:ascii="PT Astra Serif" w:hAnsi="PT Astra Serif"/>
          <w:color w:val="020B22"/>
          <w:sz w:val="28"/>
        </w:rPr>
      </w:pPr>
      <w:r>
        <w:rPr>
          <w:rFonts w:ascii="PT Astra Serif" w:hAnsi="PT Astra Serif"/>
          <w:color w:val="020B22"/>
          <w:sz w:val="28"/>
        </w:rPr>
        <w:t>- протокол собрания (конференции) граждан-участников ТОС;</w:t>
      </w:r>
    </w:p>
    <w:p w14:paraId="4F000000">
      <w:pPr>
        <w:spacing w:after="0" w:before="0" w:line="240" w:lineRule="auto"/>
        <w:ind w:firstLine="850"/>
        <w:jc w:val="both"/>
        <w:rPr>
          <w:rFonts w:ascii="PT Astra Serif" w:hAnsi="PT Astra Serif"/>
          <w:color w:val="020B22"/>
          <w:sz w:val="28"/>
        </w:rPr>
      </w:pPr>
      <w:r>
        <w:rPr>
          <w:rFonts w:ascii="PT Astra Serif" w:hAnsi="PT Astra Serif"/>
          <w:color w:val="020B22"/>
          <w:sz w:val="28"/>
        </w:rPr>
        <w:t>3. Сведения об учредителях (в 2 экземплярах).</w:t>
      </w:r>
    </w:p>
    <w:p w14:paraId="50000000">
      <w:pPr>
        <w:spacing w:after="0" w:before="0" w:line="240" w:lineRule="auto"/>
        <w:ind w:firstLine="850"/>
        <w:jc w:val="both"/>
        <w:rPr>
          <w:rFonts w:ascii="PT Astra Serif" w:hAnsi="PT Astra Serif"/>
          <w:color w:val="020B22"/>
          <w:sz w:val="28"/>
        </w:rPr>
      </w:pPr>
      <w:r>
        <w:rPr>
          <w:rFonts w:ascii="PT Astra Serif" w:hAnsi="PT Astra Serif"/>
          <w:color w:val="020B22"/>
          <w:sz w:val="28"/>
        </w:rPr>
        <w:t>4. Сведения об адресе (о месте нахождения) постоянно действующего органа ТОС.</w:t>
      </w:r>
    </w:p>
    <w:p w14:paraId="51000000">
      <w:pPr>
        <w:spacing w:after="0" w:before="0" w:line="240" w:lineRule="auto"/>
        <w:ind w:firstLine="850"/>
        <w:jc w:val="both"/>
        <w:rPr>
          <w:rFonts w:ascii="PT Astra Serif" w:hAnsi="PT Astra Serif"/>
          <w:color w:val="020B22"/>
          <w:sz w:val="28"/>
        </w:rPr>
      </w:pPr>
      <w:r>
        <w:rPr>
          <w:rFonts w:ascii="PT Astra Serif" w:hAnsi="PT Astra Serif"/>
          <w:color w:val="020B22"/>
          <w:sz w:val="28"/>
        </w:rPr>
        <w:t>5. Документ об оплате государственной пошлины.</w:t>
      </w:r>
    </w:p>
    <w:p w14:paraId="52000000">
      <w:pPr>
        <w:spacing w:afterAutospacing="on" w:beforeAutospacing="on" w:line="240" w:lineRule="auto"/>
        <w:ind w:firstLine="850"/>
        <w:jc w:val="both"/>
        <w:rPr>
          <w:rFonts w:ascii="PT Astra Serif" w:hAnsi="PT Astra Serif"/>
          <w:color w:val="020B22"/>
          <w:sz w:val="28"/>
        </w:rPr>
      </w:pPr>
      <w:r>
        <w:rPr>
          <w:rFonts w:ascii="PT Astra Serif" w:hAnsi="PT Astra Serif"/>
          <w:b w:val="1"/>
          <w:color w:val="020B22"/>
          <w:sz w:val="28"/>
        </w:rPr>
        <w:t>ВАЖНО:</w:t>
      </w:r>
    </w:p>
    <w:p w14:paraId="53000000">
      <w:pPr>
        <w:spacing w:afterAutospacing="on" w:beforeAutospacing="on" w:line="240" w:lineRule="auto"/>
        <w:ind w:firstLine="850"/>
        <w:jc w:val="both"/>
        <w:rPr>
          <w:rFonts w:ascii="PT Astra Serif" w:hAnsi="PT Astra Serif"/>
          <w:color w:val="020B22"/>
          <w:sz w:val="28"/>
        </w:rPr>
      </w:pPr>
      <w:r>
        <w:rPr>
          <w:rFonts w:ascii="PT Astra Serif" w:hAnsi="PT Astra Serif"/>
          <w:color w:val="020B22"/>
          <w:sz w:val="28"/>
        </w:rPr>
        <w:t>Документы, необходимые для государственной регистрации ТОС в форме некоммерческой организации, представляются в уполномоченный орган не позднее чем через три месяца со дня принятия решения о создании такой организации</w:t>
      </w:r>
    </w:p>
    <w:p w14:paraId="54000000">
      <w:pPr>
        <w:spacing w:afterAutospacing="on" w:beforeAutospacing="on" w:line="240" w:lineRule="auto"/>
        <w:ind w:firstLine="850"/>
        <w:jc w:val="both"/>
        <w:rPr>
          <w:rFonts w:ascii="PT Astra Serif" w:hAnsi="PT Astra Serif"/>
          <w:color w:val="020B22"/>
          <w:sz w:val="28"/>
        </w:rPr>
      </w:pPr>
      <w:r>
        <w:rPr>
          <w:rFonts w:ascii="PT Astra Serif" w:hAnsi="PT Astra Serif"/>
          <w:b w:val="1"/>
          <w:sz w:val="28"/>
        </w:rPr>
        <w:t>5.2. Заключительный этап</w:t>
      </w:r>
    </w:p>
    <w:p w14:paraId="55000000">
      <w:pPr>
        <w:pStyle w:val="Style_1"/>
        <w:spacing w:line="240" w:lineRule="auto"/>
        <w:ind w:firstLine="850"/>
        <w:jc w:val="both"/>
        <w:rPr>
          <w:rFonts w:ascii="PT Astra Serif" w:hAnsi="PT Astra Serif"/>
          <w:color w:val="020B22"/>
          <w:sz w:val="28"/>
        </w:rPr>
      </w:pPr>
      <w:r>
        <w:rPr>
          <w:rFonts w:ascii="PT Astra Serif" w:hAnsi="PT Astra Serif"/>
          <w:color w:val="020B22"/>
          <w:sz w:val="28"/>
        </w:rPr>
        <w:t>После регистрации устава в Управлении Минюста России по Ростовской области ТОС официально признается некоммерческой организаций и обязано представлять бухгалтерскую и налоговую отчетность в соответствии с действующим законодательством.</w:t>
      </w:r>
    </w:p>
    <w:p w14:paraId="56000000">
      <w:pPr>
        <w:pStyle w:val="Style_1"/>
        <w:spacing w:line="240" w:lineRule="auto"/>
        <w:ind w:firstLine="850"/>
        <w:jc w:val="both"/>
        <w:rPr>
          <w:rFonts w:ascii="PT Astra Serif" w:hAnsi="PT Astra Serif"/>
          <w:color w:val="020B22"/>
          <w:sz w:val="28"/>
        </w:rPr>
      </w:pPr>
      <w:r>
        <w:rPr>
          <w:rStyle w:val="Style_2_ch"/>
          <w:rFonts w:ascii="PT Astra Serif" w:hAnsi="PT Astra Serif"/>
          <w:color w:val="020B22"/>
          <w:sz w:val="28"/>
        </w:rPr>
        <w:t>ВАЖНО НЕ ЗАБЫТЬ!</w:t>
      </w:r>
    </w:p>
    <w:p w14:paraId="57000000">
      <w:pPr>
        <w:pStyle w:val="Style_1"/>
        <w:numPr>
          <w:ilvl w:val="0"/>
          <w:numId w:val="4"/>
        </w:numPr>
        <w:spacing w:after="0" w:before="0" w:line="240" w:lineRule="auto"/>
        <w:ind w:firstLine="850" w:left="0"/>
        <w:jc w:val="both"/>
        <w:rPr>
          <w:rFonts w:ascii="PT Astra Serif" w:hAnsi="PT Astra Serif"/>
          <w:color w:val="020B22"/>
          <w:sz w:val="28"/>
        </w:rPr>
      </w:pPr>
      <w:r>
        <w:rPr>
          <w:rFonts w:ascii="PT Astra Serif" w:hAnsi="PT Astra Serif"/>
          <w:color w:val="020B22"/>
          <w:sz w:val="28"/>
        </w:rPr>
        <w:t>Открыть расчетный счет в банке.</w:t>
      </w:r>
    </w:p>
    <w:p w14:paraId="58000000">
      <w:pPr>
        <w:pStyle w:val="Style_1"/>
        <w:numPr>
          <w:ilvl w:val="0"/>
          <w:numId w:val="4"/>
        </w:numPr>
        <w:spacing w:after="0" w:before="0" w:line="240" w:lineRule="auto"/>
        <w:ind w:firstLine="850" w:left="0"/>
        <w:jc w:val="both"/>
        <w:rPr>
          <w:rFonts w:ascii="PT Astra Serif" w:hAnsi="PT Astra Serif"/>
          <w:color w:val="020B22"/>
          <w:sz w:val="28"/>
        </w:rPr>
      </w:pPr>
      <w:r>
        <w:rPr>
          <w:rFonts w:ascii="PT Astra Serif" w:hAnsi="PT Astra Serif"/>
          <w:color w:val="020B22"/>
          <w:sz w:val="28"/>
        </w:rPr>
        <w:t>Сделать печать ТОС.</w:t>
      </w:r>
    </w:p>
    <w:p w14:paraId="59000000">
      <w:pPr>
        <w:pStyle w:val="Style_1"/>
        <w:numPr>
          <w:ilvl w:val="0"/>
          <w:numId w:val="4"/>
        </w:numPr>
        <w:spacing w:after="0" w:before="0" w:line="240" w:lineRule="auto"/>
        <w:ind w:firstLine="850" w:left="0"/>
        <w:jc w:val="both"/>
        <w:rPr>
          <w:rFonts w:ascii="PT Astra Serif" w:hAnsi="PT Astra Serif"/>
          <w:color w:val="020B22"/>
          <w:sz w:val="28"/>
        </w:rPr>
      </w:pPr>
      <w:r>
        <w:rPr>
          <w:rFonts w:ascii="PT Astra Serif" w:hAnsi="PT Astra Serif"/>
          <w:color w:val="020B22"/>
          <w:sz w:val="28"/>
        </w:rPr>
        <w:t>Сдать в налоговый орган «Сведения о среднесписочной численности работников» (Срок сдачи сведений - за предшествующий календарный год не позднее 20 января текущего года, а в случае создания (реорганизации) организации - не позднее 20-го числа месяца, следующего за месяцем, в котором организация была создана (реорганизована).</w:t>
      </w:r>
    </w:p>
    <w:p w14:paraId="5A000000">
      <w:pPr>
        <w:pStyle w:val="Style_1"/>
        <w:numPr>
          <w:ilvl w:val="0"/>
          <w:numId w:val="4"/>
        </w:numPr>
        <w:spacing w:after="0" w:before="0" w:line="240" w:lineRule="auto"/>
        <w:ind w:firstLine="850" w:left="0"/>
        <w:jc w:val="both"/>
        <w:rPr>
          <w:rFonts w:ascii="PT Astra Serif" w:hAnsi="PT Astra Serif"/>
          <w:color w:val="020B22"/>
          <w:sz w:val="28"/>
        </w:rPr>
      </w:pPr>
      <w:r>
        <w:rPr>
          <w:rFonts w:ascii="PT Astra Serif" w:hAnsi="PT Astra Serif"/>
          <w:color w:val="020B22"/>
          <w:sz w:val="28"/>
        </w:rPr>
        <w:t>С целью упрощения процедуры ведения бухгалтерского и налогового учета </w:t>
      </w:r>
      <w:r>
        <w:rPr>
          <w:rStyle w:val="Style_2_ch"/>
          <w:rFonts w:ascii="PT Astra Serif" w:hAnsi="PT Astra Serif"/>
          <w:b w:val="0"/>
          <w:color w:val="020B22"/>
          <w:sz w:val="28"/>
        </w:rPr>
        <w:t>рекомендуется</w:t>
      </w:r>
      <w:r>
        <w:rPr>
          <w:rFonts w:ascii="PT Astra Serif" w:hAnsi="PT Astra Serif"/>
          <w:b w:val="0"/>
          <w:color w:val="020B22"/>
          <w:sz w:val="28"/>
        </w:rPr>
        <w:t> в т</w:t>
      </w:r>
      <w:r>
        <w:rPr>
          <w:rFonts w:ascii="PT Astra Serif" w:hAnsi="PT Astra Serif"/>
          <w:color w:val="020B22"/>
          <w:sz w:val="28"/>
        </w:rPr>
        <w:t>ечение 30 календарных дней с момента регистрации подать заявление в налоговый орган о переходе на упрощенную систему налогообложения (УСН)</w:t>
      </w:r>
    </w:p>
    <w:p w14:paraId="5B000000">
      <w:pPr>
        <w:pStyle w:val="Style_1"/>
        <w:spacing w:line="240" w:lineRule="auto"/>
        <w:ind w:firstLine="850"/>
        <w:jc w:val="both"/>
        <w:rPr>
          <w:rFonts w:ascii="PT Astra Serif" w:hAnsi="PT Astra Serif"/>
          <w:color w:val="020B22"/>
          <w:sz w:val="28"/>
        </w:rPr>
      </w:pPr>
    </w:p>
    <w:p w14:paraId="5C000000">
      <w:pPr>
        <w:pStyle w:val="Style_6"/>
        <w:spacing w:after="300" w:before="600" w:line="240" w:lineRule="auto"/>
        <w:ind w:firstLine="850"/>
        <w:jc w:val="both"/>
        <w:rPr>
          <w:rFonts w:ascii="PT Astra Serif" w:hAnsi="PT Astra Serif"/>
          <w:color w:val="142B4F"/>
          <w:sz w:val="28"/>
        </w:rPr>
      </w:pPr>
    </w:p>
    <w:p w14:paraId="5D000000">
      <w:pPr>
        <w:pStyle w:val="Style_6"/>
        <w:spacing w:after="300" w:before="600" w:line="240" w:lineRule="auto"/>
        <w:ind w:firstLine="850"/>
        <w:jc w:val="both"/>
        <w:rPr>
          <w:rFonts w:ascii="PT Astra Serif" w:hAnsi="PT Astra Serif"/>
          <w:color w:val="142B4F"/>
          <w:sz w:val="28"/>
        </w:rPr>
      </w:pPr>
    </w:p>
    <w:p w14:paraId="5E000000">
      <w:pPr>
        <w:pStyle w:val="Style_7"/>
      </w:pPr>
    </w:p>
    <w:p w14:paraId="5F000000">
      <w:pPr>
        <w:pStyle w:val="Style_7"/>
      </w:pPr>
    </w:p>
    <w:p w14:paraId="60000000">
      <w:pPr>
        <w:pStyle w:val="Style_7"/>
      </w:pPr>
    </w:p>
    <w:p w14:paraId="61000000">
      <w:pPr>
        <w:pStyle w:val="Style_7"/>
      </w:pPr>
    </w:p>
    <w:p w14:paraId="62000000">
      <w:pPr>
        <w:pStyle w:val="Style_7"/>
      </w:pPr>
    </w:p>
    <w:p w14:paraId="63000000">
      <w:pPr>
        <w:pStyle w:val="Style_6"/>
        <w:spacing w:after="300" w:before="600" w:line="240" w:lineRule="auto"/>
        <w:ind w:firstLine="850"/>
        <w:jc w:val="both"/>
        <w:rPr>
          <w:rFonts w:ascii="PT Astra Serif" w:hAnsi="PT Astra Serif"/>
          <w:color w:val="000000"/>
          <w:sz w:val="28"/>
        </w:rPr>
      </w:pPr>
      <w:r>
        <w:rPr>
          <w:rFonts w:ascii="PT Astra Serif" w:hAnsi="PT Astra Serif"/>
          <w:color w:val="000000"/>
          <w:sz w:val="28"/>
        </w:rPr>
        <w:t>Конкурс на звание «Лучшее территориальное общественное самоуправление в Ростовской области»</w:t>
      </w:r>
    </w:p>
    <w:p w14:paraId="64000000">
      <w:pPr>
        <w:pStyle w:val="Style_1"/>
        <w:spacing w:line="240" w:lineRule="auto"/>
        <w:ind w:firstLine="850"/>
        <w:jc w:val="both"/>
        <w:rPr>
          <w:rFonts w:ascii="PT Astra Serif" w:hAnsi="PT Astra Serif"/>
          <w:color w:val="020B22"/>
          <w:sz w:val="28"/>
        </w:rPr>
      </w:pPr>
      <w:r>
        <w:rPr>
          <w:rFonts w:ascii="PT Astra Serif" w:hAnsi="PT Astra Serif"/>
          <w:color w:val="020B22"/>
          <w:sz w:val="28"/>
        </w:rPr>
        <w:t xml:space="preserve">Областной конкурс на звание «Лучшее территориальное общественное самоуправление в Ростовской области» проводится в целях содействия участию населения в осуществлении местного самоуправления и распространения положительного опыта работы территориального общественного самоуправления. Постановлением </w:t>
      </w:r>
      <w:r>
        <w:rPr>
          <w:rFonts w:ascii="PT Astra Serif" w:hAnsi="PT Astra Serif"/>
          <w:color w:val="020B22"/>
          <w:sz w:val="28"/>
        </w:rPr>
        <w:t>Правительсва</w:t>
      </w:r>
      <w:r>
        <w:rPr>
          <w:rFonts w:ascii="PT Astra Serif" w:hAnsi="PT Astra Serif"/>
          <w:color w:val="020B22"/>
          <w:sz w:val="28"/>
        </w:rPr>
        <w:t xml:space="preserve"> Ростовской области</w:t>
      </w:r>
      <w:r>
        <w:rPr>
          <w:rFonts w:ascii="PT Astra Serif" w:hAnsi="PT Astra Serif"/>
          <w:color w:val="000000"/>
          <w:sz w:val="28"/>
          <w:u w:val="none"/>
        </w:rPr>
        <w:t> </w:t>
      </w:r>
      <w:r>
        <w:rPr>
          <w:rStyle w:val="Style_5_ch"/>
          <w:rFonts w:ascii="PT Astra Serif" w:hAnsi="PT Astra Serif"/>
          <w:color w:val="000000"/>
          <w:sz w:val="28"/>
          <w:u w:val="none"/>
        </w:rPr>
        <w:fldChar w:fldCharType="begin"/>
      </w:r>
      <w:r>
        <w:rPr>
          <w:rStyle w:val="Style_5_ch"/>
          <w:rFonts w:ascii="PT Astra Serif" w:hAnsi="PT Astra Serif"/>
          <w:color w:val="000000"/>
          <w:sz w:val="28"/>
          <w:u w:val="none"/>
        </w:rPr>
        <w:instrText>HYPERLINK "https://www.donland.ru/documents/9248/"</w:instrText>
      </w:r>
      <w:r>
        <w:rPr>
          <w:rStyle w:val="Style_5_ch"/>
          <w:rFonts w:ascii="PT Astra Serif" w:hAnsi="PT Astra Serif"/>
          <w:color w:val="000000"/>
          <w:sz w:val="28"/>
          <w:u w:val="none"/>
        </w:rPr>
        <w:fldChar w:fldCharType="separate"/>
      </w:r>
      <w:r>
        <w:rPr>
          <w:rStyle w:val="Style_5_ch"/>
          <w:rFonts w:ascii="PT Astra Serif" w:hAnsi="PT Astra Serif"/>
          <w:color w:val="000000"/>
          <w:sz w:val="28"/>
          <w:u w:val="none"/>
        </w:rPr>
        <w:t>от 16.05.2018 № 311</w:t>
      </w:r>
      <w:r>
        <w:rPr>
          <w:rStyle w:val="Style_5_ch"/>
          <w:rFonts w:ascii="PT Astra Serif" w:hAnsi="PT Astra Serif"/>
          <w:color w:val="000000"/>
          <w:sz w:val="28"/>
          <w:u w:val="none"/>
        </w:rPr>
        <w:fldChar w:fldCharType="end"/>
      </w:r>
      <w:r>
        <w:rPr>
          <w:rFonts w:ascii="PT Astra Serif" w:hAnsi="PT Astra Serif"/>
          <w:color w:val="000000"/>
          <w:sz w:val="28"/>
          <w:u w:val="none"/>
        </w:rPr>
        <w:t> </w:t>
      </w:r>
      <w:r>
        <w:rPr>
          <w:rFonts w:ascii="PT Astra Serif" w:hAnsi="PT Astra Serif"/>
          <w:color w:val="020B22"/>
          <w:sz w:val="28"/>
        </w:rPr>
        <w:t>утверждены положение о конкурсе и состав конкурсной комиссии.</w:t>
      </w:r>
    </w:p>
    <w:p w14:paraId="65000000">
      <w:pPr>
        <w:pStyle w:val="Style_1"/>
        <w:spacing w:line="240" w:lineRule="auto"/>
        <w:ind w:firstLine="850"/>
        <w:jc w:val="both"/>
        <w:rPr>
          <w:rFonts w:ascii="PT Astra Serif" w:hAnsi="PT Astra Serif"/>
          <w:color w:val="020B22"/>
          <w:sz w:val="28"/>
        </w:rPr>
      </w:pPr>
      <w:r>
        <w:rPr>
          <w:rFonts w:ascii="PT Astra Serif" w:hAnsi="PT Astra Serif"/>
          <w:color w:val="020B22"/>
          <w:sz w:val="28"/>
        </w:rPr>
        <w:t>Конкурс проводится в два этапа:</w:t>
      </w:r>
    </w:p>
    <w:p w14:paraId="66000000">
      <w:pPr>
        <w:pStyle w:val="Style_1"/>
        <w:spacing w:after="0" w:before="0" w:line="240" w:lineRule="auto"/>
        <w:ind w:firstLine="850"/>
        <w:jc w:val="both"/>
        <w:rPr>
          <w:rFonts w:ascii="PT Astra Serif" w:hAnsi="PT Astra Serif"/>
          <w:color w:val="020B22"/>
          <w:sz w:val="28"/>
        </w:rPr>
      </w:pPr>
      <w:r>
        <w:rPr>
          <w:rFonts w:ascii="PT Astra Serif" w:hAnsi="PT Astra Serif"/>
          <w:color w:val="020B22"/>
          <w:sz w:val="28"/>
        </w:rPr>
        <w:t>I этап – муниципальный;</w:t>
      </w:r>
    </w:p>
    <w:p w14:paraId="67000000">
      <w:pPr>
        <w:pStyle w:val="Style_1"/>
        <w:spacing w:after="0" w:before="0" w:line="240" w:lineRule="auto"/>
        <w:ind w:firstLine="850"/>
        <w:jc w:val="both"/>
        <w:rPr>
          <w:rFonts w:ascii="PT Astra Serif" w:hAnsi="PT Astra Serif"/>
          <w:color w:val="020B22"/>
          <w:sz w:val="28"/>
        </w:rPr>
      </w:pPr>
      <w:r>
        <w:rPr>
          <w:rFonts w:ascii="PT Astra Serif" w:hAnsi="PT Astra Serif"/>
          <w:color w:val="020B22"/>
          <w:sz w:val="28"/>
        </w:rPr>
        <w:t>II этап – региональный.</w:t>
      </w:r>
    </w:p>
    <w:p w14:paraId="68000000">
      <w:pPr>
        <w:pStyle w:val="Style_1"/>
        <w:spacing w:after="0" w:before="0" w:line="240" w:lineRule="auto"/>
        <w:ind w:firstLine="850"/>
        <w:jc w:val="both"/>
        <w:rPr>
          <w:rFonts w:ascii="PT Astra Serif" w:hAnsi="PT Astra Serif"/>
          <w:color w:val="020B22"/>
          <w:sz w:val="28"/>
        </w:rPr>
      </w:pPr>
      <w:r>
        <w:rPr>
          <w:rFonts w:ascii="PT Astra Serif" w:hAnsi="PT Astra Serif"/>
          <w:color w:val="020B22"/>
          <w:sz w:val="28"/>
        </w:rPr>
        <w:t>Конкурс проводится по трём категориям ТОС:</w:t>
      </w:r>
    </w:p>
    <w:p w14:paraId="69000000">
      <w:pPr>
        <w:pStyle w:val="Style_1"/>
        <w:spacing w:after="0" w:before="0" w:line="240" w:lineRule="auto"/>
        <w:ind w:firstLine="850"/>
        <w:jc w:val="both"/>
        <w:rPr>
          <w:rFonts w:ascii="PT Astra Serif" w:hAnsi="PT Astra Serif"/>
          <w:color w:val="020B22"/>
          <w:sz w:val="28"/>
        </w:rPr>
      </w:pPr>
      <w:r>
        <w:rPr>
          <w:rFonts w:ascii="PT Astra Serif" w:hAnsi="PT Astra Serif"/>
          <w:color w:val="020B22"/>
          <w:sz w:val="28"/>
        </w:rPr>
        <w:t>I категория – ТОС городских округов;</w:t>
      </w:r>
    </w:p>
    <w:p w14:paraId="6A000000">
      <w:pPr>
        <w:pStyle w:val="Style_1"/>
        <w:spacing w:after="0" w:before="0" w:line="240" w:lineRule="auto"/>
        <w:ind w:firstLine="850"/>
        <w:jc w:val="both"/>
        <w:rPr>
          <w:rFonts w:ascii="PT Astra Serif" w:hAnsi="PT Astra Serif"/>
          <w:color w:val="020B22"/>
          <w:sz w:val="28"/>
        </w:rPr>
      </w:pPr>
      <w:r>
        <w:rPr>
          <w:rFonts w:ascii="PT Astra Serif" w:hAnsi="PT Astra Serif"/>
          <w:color w:val="020B22"/>
          <w:sz w:val="28"/>
        </w:rPr>
        <w:t>II категория – ТОС городских и сельских поселений;</w:t>
      </w:r>
    </w:p>
    <w:p w14:paraId="6B000000">
      <w:pPr>
        <w:pStyle w:val="Style_1"/>
        <w:spacing w:after="0" w:before="0" w:line="240" w:lineRule="auto"/>
        <w:ind w:firstLine="850"/>
        <w:jc w:val="both"/>
        <w:rPr>
          <w:rFonts w:ascii="PT Astra Serif" w:hAnsi="PT Astra Serif"/>
          <w:color w:val="020B22"/>
          <w:sz w:val="28"/>
        </w:rPr>
      </w:pPr>
      <w:r>
        <w:rPr>
          <w:rFonts w:ascii="PT Astra Serif" w:hAnsi="PT Astra Serif"/>
          <w:color w:val="020B22"/>
          <w:sz w:val="28"/>
        </w:rPr>
        <w:t>III категория – ТОС, которые находятся на территории населенных пунктов, являющихся административным центром муниципальных районов.</w:t>
      </w:r>
    </w:p>
    <w:p w14:paraId="6C000000">
      <w:pPr>
        <w:pStyle w:val="Style_1"/>
        <w:spacing w:line="240" w:lineRule="auto"/>
        <w:ind w:firstLine="850"/>
        <w:jc w:val="both"/>
        <w:rPr>
          <w:rFonts w:ascii="PT Astra Serif" w:hAnsi="PT Astra Serif"/>
          <w:color w:val="020B22"/>
          <w:sz w:val="28"/>
        </w:rPr>
      </w:pPr>
      <w:r>
        <w:rPr>
          <w:rFonts w:ascii="PT Astra Serif" w:hAnsi="PT Astra Serif"/>
          <w:color w:val="020B22"/>
          <w:sz w:val="28"/>
        </w:rPr>
        <w:t>Конкурс проводится ежегодно и является открытым. Участие в конкурсе является добровольным.</w:t>
      </w:r>
    </w:p>
    <w:p w14:paraId="6D000000">
      <w:pPr>
        <w:pStyle w:val="Style_1"/>
        <w:spacing w:line="240" w:lineRule="auto"/>
        <w:ind w:firstLine="850"/>
        <w:jc w:val="both"/>
        <w:rPr>
          <w:rFonts w:ascii="PT Astra Serif" w:hAnsi="PT Astra Serif"/>
          <w:color w:val="020B22"/>
          <w:sz w:val="28"/>
        </w:rPr>
      </w:pPr>
      <w:r>
        <w:rPr>
          <w:rFonts w:ascii="PT Astra Serif" w:hAnsi="PT Astra Serif"/>
          <w:color w:val="020B22"/>
          <w:sz w:val="28"/>
        </w:rPr>
        <w:t>Участие в конкурсе вправе принимать все ТОС, действующие на территории Ростовской области, учрежденные в соответствии с действующим законодательством.</w:t>
      </w:r>
    </w:p>
    <w:p w14:paraId="6E000000">
      <w:pPr>
        <w:pStyle w:val="Style_1"/>
        <w:spacing w:line="240" w:lineRule="auto"/>
        <w:ind w:firstLine="850"/>
        <w:jc w:val="both"/>
        <w:rPr>
          <w:rFonts w:ascii="PT Astra Serif" w:hAnsi="PT Astra Serif"/>
          <w:color w:val="020B22"/>
          <w:sz w:val="28"/>
        </w:rPr>
      </w:pPr>
      <w:r>
        <w:rPr>
          <w:rFonts w:ascii="PT Astra Serif" w:hAnsi="PT Astra Serif"/>
          <w:color w:val="020B22"/>
          <w:sz w:val="28"/>
        </w:rPr>
        <w:t>Муниципальный этап конкурса проводится в соответствии с муниципальными правовыми актами.</w:t>
      </w:r>
    </w:p>
    <w:p w14:paraId="6F000000">
      <w:pPr>
        <w:pStyle w:val="Style_1"/>
        <w:spacing w:line="240" w:lineRule="auto"/>
        <w:ind w:firstLine="850"/>
        <w:jc w:val="both"/>
        <w:rPr>
          <w:rFonts w:ascii="PT Astra Serif" w:hAnsi="PT Astra Serif"/>
          <w:color w:val="020B22"/>
          <w:sz w:val="28"/>
        </w:rPr>
      </w:pPr>
      <w:r>
        <w:rPr>
          <w:rFonts w:ascii="PT Astra Serif" w:hAnsi="PT Astra Serif"/>
          <w:color w:val="020B22"/>
          <w:sz w:val="28"/>
        </w:rPr>
        <w:t>Участие в региональном этапе конкурса вправе принимать ТОС – победители муниципального этапа конкурса.</w:t>
      </w:r>
    </w:p>
    <w:p w14:paraId="70000000">
      <w:pPr>
        <w:pStyle w:val="Style_1"/>
        <w:spacing w:line="240" w:lineRule="auto"/>
        <w:ind w:firstLine="850"/>
        <w:jc w:val="both"/>
        <w:rPr>
          <w:rFonts w:ascii="PT Astra Serif" w:hAnsi="PT Astra Serif"/>
          <w:color w:val="020B22"/>
          <w:sz w:val="28"/>
        </w:rPr>
      </w:pPr>
      <w:r>
        <w:rPr>
          <w:rFonts w:ascii="PT Astra Serif" w:hAnsi="PT Astra Serif"/>
          <w:color w:val="020B22"/>
          <w:sz w:val="28"/>
        </w:rPr>
        <w:t>Для участия в региональном этапе конкурса ТОС – победитель муниципального этапа конкурса в срок до 1 августа подает в конкурсную комиссию по проведению областного конкурса на звание «Лучшее территориальное общественное самоуправление в Ростовской области»:</w:t>
      </w:r>
    </w:p>
    <w:p w14:paraId="71000000">
      <w:pPr>
        <w:pStyle w:val="Style_1"/>
        <w:numPr>
          <w:ilvl w:val="0"/>
          <w:numId w:val="5"/>
        </w:numPr>
        <w:spacing w:after="0" w:before="0" w:line="240" w:lineRule="auto"/>
        <w:ind w:firstLine="850" w:left="0"/>
        <w:jc w:val="both"/>
        <w:rPr>
          <w:rFonts w:ascii="PT Astra Serif" w:hAnsi="PT Astra Serif"/>
          <w:color w:val="020B22"/>
          <w:sz w:val="28"/>
        </w:rPr>
      </w:pPr>
      <w:r>
        <w:rPr>
          <w:rFonts w:ascii="PT Astra Serif" w:hAnsi="PT Astra Serif"/>
          <w:color w:val="020B22"/>
          <w:sz w:val="28"/>
        </w:rPr>
        <w:t>заявку на участие в региональном этапе конкурса;</w:t>
      </w:r>
    </w:p>
    <w:p w14:paraId="72000000">
      <w:pPr>
        <w:pStyle w:val="Style_1"/>
        <w:numPr>
          <w:ilvl w:val="0"/>
          <w:numId w:val="5"/>
        </w:numPr>
        <w:spacing w:after="0" w:before="0" w:line="240" w:lineRule="auto"/>
        <w:ind w:firstLine="850" w:left="0"/>
        <w:jc w:val="both"/>
        <w:rPr>
          <w:rFonts w:ascii="PT Astra Serif" w:hAnsi="PT Astra Serif"/>
          <w:color w:val="020B22"/>
          <w:sz w:val="28"/>
        </w:rPr>
      </w:pPr>
      <w:r>
        <w:rPr>
          <w:rFonts w:ascii="PT Astra Serif" w:hAnsi="PT Astra Serif"/>
          <w:color w:val="020B22"/>
          <w:sz w:val="28"/>
        </w:rPr>
        <w:t>копию решения муниципальной конкурсной комиссии;</w:t>
      </w:r>
    </w:p>
    <w:p w14:paraId="73000000">
      <w:pPr>
        <w:pStyle w:val="Style_1"/>
        <w:numPr>
          <w:ilvl w:val="0"/>
          <w:numId w:val="5"/>
        </w:numPr>
        <w:spacing w:after="0" w:before="0" w:line="240" w:lineRule="auto"/>
        <w:ind w:firstLine="850" w:left="0"/>
        <w:jc w:val="both"/>
        <w:rPr>
          <w:rFonts w:ascii="PT Astra Serif" w:hAnsi="PT Astra Serif"/>
          <w:color w:val="020B22"/>
          <w:sz w:val="28"/>
        </w:rPr>
      </w:pPr>
      <w:r>
        <w:rPr>
          <w:rFonts w:ascii="PT Astra Serif" w:hAnsi="PT Astra Serif"/>
          <w:color w:val="020B22"/>
          <w:sz w:val="28"/>
        </w:rPr>
        <w:t>конкурсные материалы.</w:t>
      </w:r>
    </w:p>
    <w:p w14:paraId="74000000">
      <w:pPr>
        <w:pStyle w:val="Style_1"/>
        <w:spacing w:after="0" w:before="0" w:line="240" w:lineRule="auto"/>
        <w:ind w:firstLine="850"/>
        <w:jc w:val="both"/>
        <w:rPr>
          <w:rFonts w:ascii="PT Astra Serif" w:hAnsi="PT Astra Serif"/>
          <w:color w:val="020B22"/>
          <w:sz w:val="28"/>
        </w:rPr>
      </w:pPr>
      <w:r>
        <w:rPr>
          <w:rFonts w:ascii="PT Astra Serif" w:hAnsi="PT Astra Serif"/>
          <w:color w:val="020B22"/>
          <w:sz w:val="28"/>
        </w:rPr>
        <w:t>Заявка и конкурсные материалы, представленные позже установленного срока, к рассмотрению не принимаются.</w:t>
      </w:r>
    </w:p>
    <w:p w14:paraId="75000000">
      <w:pPr>
        <w:pStyle w:val="Style_1"/>
        <w:spacing w:line="240" w:lineRule="auto"/>
        <w:ind w:firstLine="850"/>
        <w:jc w:val="both"/>
        <w:rPr>
          <w:rFonts w:ascii="PT Astra Serif" w:hAnsi="PT Astra Serif"/>
          <w:color w:val="020B22"/>
          <w:sz w:val="28"/>
        </w:rPr>
      </w:pPr>
      <w:r>
        <w:rPr>
          <w:rFonts w:ascii="PT Astra Serif" w:hAnsi="PT Astra Serif"/>
          <w:color w:val="020B22"/>
          <w:sz w:val="28"/>
        </w:rPr>
        <w:t>Региональный этап конкурса проводится в срок не позднее 1 октября.</w:t>
      </w:r>
    </w:p>
    <w:p w14:paraId="76000000">
      <w:pPr>
        <w:spacing w:line="240" w:lineRule="auto"/>
        <w:ind w:firstLine="850"/>
        <w:jc w:val="both"/>
        <w:rPr>
          <w:rFonts w:ascii="PT Astra Serif" w:hAnsi="PT Astra Serif"/>
          <w:sz w:val="28"/>
        </w:rPr>
      </w:pPr>
      <w:bookmarkStart w:id="1" w:name="_GoBack"/>
      <w:bookmarkEnd w:id="1"/>
    </w:p>
    <w:sectPr>
      <w:pgSz w:h="16838" w:orient="portrait" w:w="11906"/>
      <w:pgMar w:bottom="680" w:footer="720" w:gutter="0" w:header="720" w:left="595" w:right="737"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bullet"/>
      <w:lvlText w:val=""/>
      <w:lvlJc w:val="left"/>
      <w:pPr>
        <w:tabs>
          <w:tab w:leader="none" w:pos="720" w:val="left"/>
        </w:tabs>
        <w:ind w:hanging="360" w:left="720"/>
      </w:pPr>
      <w:rPr>
        <w:rFonts w:ascii="Symbol" w:hAnsi="Symbol"/>
        <w:sz w:val="20"/>
      </w:rPr>
    </w:lvl>
    <w:lvl w:ilvl="1">
      <w:start w:val="1"/>
      <w:numFmt w:val="bullet"/>
      <w:lvlText w:val="o"/>
      <w:lvlJc w:val="left"/>
      <w:pPr>
        <w:tabs>
          <w:tab w:leader="none" w:pos="1440" w:val="left"/>
        </w:tabs>
        <w:ind w:hanging="360" w:left="1440"/>
      </w:pPr>
      <w:rPr>
        <w:rFonts w:ascii="Courier New" w:hAnsi="Courier New"/>
        <w:sz w:val="20"/>
      </w:rPr>
    </w:lvl>
    <w:lvl w:ilvl="2">
      <w:start w:val="1"/>
      <w:numFmt w:val="bullet"/>
      <w:lvlText w:val=""/>
      <w:lvlJc w:val="left"/>
      <w:pPr>
        <w:tabs>
          <w:tab w:leader="none" w:pos="2160" w:val="left"/>
        </w:tabs>
        <w:ind w:hanging="360" w:left="2160"/>
      </w:pPr>
      <w:rPr>
        <w:rFonts w:ascii="Wingdings" w:hAnsi="Wingdings"/>
        <w:sz w:val="20"/>
      </w:rPr>
    </w:lvl>
    <w:lvl w:ilvl="3">
      <w:start w:val="1"/>
      <w:numFmt w:val="bullet"/>
      <w:lvlText w:val=""/>
      <w:lvlJc w:val="left"/>
      <w:pPr>
        <w:tabs>
          <w:tab w:leader="none" w:pos="2880" w:val="left"/>
        </w:tabs>
        <w:ind w:hanging="360" w:left="2880"/>
      </w:pPr>
      <w:rPr>
        <w:rFonts w:ascii="Wingdings" w:hAnsi="Wingdings"/>
        <w:sz w:val="20"/>
      </w:rPr>
    </w:lvl>
    <w:lvl w:ilvl="4">
      <w:start w:val="1"/>
      <w:numFmt w:val="bullet"/>
      <w:lvlText w:val=""/>
      <w:lvlJc w:val="left"/>
      <w:pPr>
        <w:tabs>
          <w:tab w:leader="none" w:pos="3600" w:val="left"/>
        </w:tabs>
        <w:ind w:hanging="360" w:left="3600"/>
      </w:pPr>
      <w:rPr>
        <w:rFonts w:ascii="Wingdings" w:hAnsi="Wingdings"/>
        <w:sz w:val="20"/>
      </w:rPr>
    </w:lvl>
    <w:lvl w:ilvl="5">
      <w:start w:val="1"/>
      <w:numFmt w:val="bullet"/>
      <w:lvlText w:val=""/>
      <w:lvlJc w:val="left"/>
      <w:pPr>
        <w:tabs>
          <w:tab w:leader="none" w:pos="4320" w:val="left"/>
        </w:tabs>
        <w:ind w:hanging="360" w:left="4320"/>
      </w:pPr>
      <w:rPr>
        <w:rFonts w:ascii="Wingdings" w:hAnsi="Wingdings"/>
        <w:sz w:val="20"/>
      </w:rPr>
    </w:lvl>
    <w:lvl w:ilvl="6">
      <w:start w:val="1"/>
      <w:numFmt w:val="bullet"/>
      <w:lvlText w:val=""/>
      <w:lvlJc w:val="left"/>
      <w:pPr>
        <w:tabs>
          <w:tab w:leader="none" w:pos="5040" w:val="left"/>
        </w:tabs>
        <w:ind w:hanging="360" w:left="5040"/>
      </w:pPr>
      <w:rPr>
        <w:rFonts w:ascii="Wingdings" w:hAnsi="Wingdings"/>
        <w:sz w:val="20"/>
      </w:rPr>
    </w:lvl>
    <w:lvl w:ilvl="7">
      <w:start w:val="1"/>
      <w:numFmt w:val="bullet"/>
      <w:lvlText w:val=""/>
      <w:lvlJc w:val="left"/>
      <w:pPr>
        <w:tabs>
          <w:tab w:leader="none" w:pos="5760" w:val="left"/>
        </w:tabs>
        <w:ind w:hanging="360" w:left="5760"/>
      </w:pPr>
      <w:rPr>
        <w:rFonts w:ascii="Wingdings" w:hAnsi="Wingdings"/>
        <w:sz w:val="20"/>
      </w:rPr>
    </w:lvl>
    <w:lvl w:ilvl="8">
      <w:start w:val="1"/>
      <w:numFmt w:val="bullet"/>
      <w:lvlText w:val=""/>
      <w:lvlJc w:val="left"/>
      <w:pPr>
        <w:tabs>
          <w:tab w:leader="none" w:pos="6480" w:val="left"/>
        </w:tabs>
        <w:ind w:hanging="360" w:left="6480"/>
      </w:pPr>
      <w:rPr>
        <w:rFonts w:ascii="Wingdings" w:hAnsi="Wingdings"/>
        <w:sz w:val="20"/>
      </w:rPr>
    </w:lvl>
  </w:abstractNum>
  <w:abstractNum w:abstractNumId="1">
    <w:lvl w:ilvl="0">
      <w:start w:val="1"/>
      <w:numFmt w:val="decimal"/>
      <w:lvlText w:val="%1."/>
      <w:lvlJc w:val="left"/>
      <w:pPr>
        <w:tabs>
          <w:tab w:leader="none" w:pos="720" w:val="left"/>
        </w:tabs>
        <w:ind w:hanging="360" w:left="720"/>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2">
    <w:lvl w:ilvl="0">
      <w:start w:val="1"/>
      <w:numFmt w:val="bullet"/>
      <w:lvlText w:val=""/>
      <w:lvlJc w:val="left"/>
      <w:pPr>
        <w:tabs>
          <w:tab w:leader="none" w:pos="720" w:val="left"/>
        </w:tabs>
        <w:ind w:hanging="360" w:left="720"/>
      </w:pPr>
      <w:rPr>
        <w:rFonts w:ascii="Symbol" w:hAnsi="Symbol"/>
        <w:sz w:val="20"/>
      </w:rPr>
    </w:lvl>
    <w:lvl w:ilvl="1">
      <w:start w:val="1"/>
      <w:numFmt w:val="bullet"/>
      <w:lvlText w:val="o"/>
      <w:lvlJc w:val="left"/>
      <w:pPr>
        <w:tabs>
          <w:tab w:leader="none" w:pos="1440" w:val="left"/>
        </w:tabs>
        <w:ind w:hanging="360" w:left="1440"/>
      </w:pPr>
      <w:rPr>
        <w:rFonts w:ascii="Courier New" w:hAnsi="Courier New"/>
        <w:sz w:val="20"/>
      </w:rPr>
    </w:lvl>
    <w:lvl w:ilvl="2">
      <w:start w:val="1"/>
      <w:numFmt w:val="bullet"/>
      <w:lvlText w:val=""/>
      <w:lvlJc w:val="left"/>
      <w:pPr>
        <w:tabs>
          <w:tab w:leader="none" w:pos="2160" w:val="left"/>
        </w:tabs>
        <w:ind w:hanging="360" w:left="2160"/>
      </w:pPr>
      <w:rPr>
        <w:rFonts w:ascii="Wingdings" w:hAnsi="Wingdings"/>
        <w:sz w:val="20"/>
      </w:rPr>
    </w:lvl>
    <w:lvl w:ilvl="3">
      <w:start w:val="1"/>
      <w:numFmt w:val="bullet"/>
      <w:lvlText w:val=""/>
      <w:lvlJc w:val="left"/>
      <w:pPr>
        <w:tabs>
          <w:tab w:leader="none" w:pos="2880" w:val="left"/>
        </w:tabs>
        <w:ind w:hanging="360" w:left="2880"/>
      </w:pPr>
      <w:rPr>
        <w:rFonts w:ascii="Wingdings" w:hAnsi="Wingdings"/>
        <w:sz w:val="20"/>
      </w:rPr>
    </w:lvl>
    <w:lvl w:ilvl="4">
      <w:start w:val="1"/>
      <w:numFmt w:val="bullet"/>
      <w:lvlText w:val=""/>
      <w:lvlJc w:val="left"/>
      <w:pPr>
        <w:tabs>
          <w:tab w:leader="none" w:pos="3600" w:val="left"/>
        </w:tabs>
        <w:ind w:hanging="360" w:left="3600"/>
      </w:pPr>
      <w:rPr>
        <w:rFonts w:ascii="Wingdings" w:hAnsi="Wingdings"/>
        <w:sz w:val="20"/>
      </w:rPr>
    </w:lvl>
    <w:lvl w:ilvl="5">
      <w:start w:val="1"/>
      <w:numFmt w:val="bullet"/>
      <w:lvlText w:val=""/>
      <w:lvlJc w:val="left"/>
      <w:pPr>
        <w:tabs>
          <w:tab w:leader="none" w:pos="4320" w:val="left"/>
        </w:tabs>
        <w:ind w:hanging="360" w:left="4320"/>
      </w:pPr>
      <w:rPr>
        <w:rFonts w:ascii="Wingdings" w:hAnsi="Wingdings"/>
        <w:sz w:val="20"/>
      </w:rPr>
    </w:lvl>
    <w:lvl w:ilvl="6">
      <w:start w:val="1"/>
      <w:numFmt w:val="bullet"/>
      <w:lvlText w:val=""/>
      <w:lvlJc w:val="left"/>
      <w:pPr>
        <w:tabs>
          <w:tab w:leader="none" w:pos="5040" w:val="left"/>
        </w:tabs>
        <w:ind w:hanging="360" w:left="5040"/>
      </w:pPr>
      <w:rPr>
        <w:rFonts w:ascii="Wingdings" w:hAnsi="Wingdings"/>
        <w:sz w:val="20"/>
      </w:rPr>
    </w:lvl>
    <w:lvl w:ilvl="7">
      <w:start w:val="1"/>
      <w:numFmt w:val="bullet"/>
      <w:lvlText w:val=""/>
      <w:lvlJc w:val="left"/>
      <w:pPr>
        <w:tabs>
          <w:tab w:leader="none" w:pos="5760" w:val="left"/>
        </w:tabs>
        <w:ind w:hanging="360" w:left="5760"/>
      </w:pPr>
      <w:rPr>
        <w:rFonts w:ascii="Wingdings" w:hAnsi="Wingdings"/>
        <w:sz w:val="20"/>
      </w:rPr>
    </w:lvl>
    <w:lvl w:ilvl="8">
      <w:start w:val="1"/>
      <w:numFmt w:val="bullet"/>
      <w:lvlText w:val=""/>
      <w:lvlJc w:val="left"/>
      <w:pPr>
        <w:tabs>
          <w:tab w:leader="none" w:pos="6480" w:val="left"/>
        </w:tabs>
        <w:ind w:hanging="360" w:left="6480"/>
      </w:pPr>
      <w:rPr>
        <w:rFonts w:ascii="Wingdings" w:hAnsi="Wingdings"/>
        <w:sz w:val="20"/>
      </w:rPr>
    </w:lvl>
  </w:abstractNum>
  <w:abstractNum w:abstractNumId="3">
    <w:lvl w:ilvl="0">
      <w:start w:val="1"/>
      <w:numFmt w:val="decimal"/>
      <w:lvlText w:val="%1."/>
      <w:lvlJc w:val="left"/>
      <w:pPr>
        <w:tabs>
          <w:tab w:leader="none" w:pos="720" w:val="left"/>
        </w:tabs>
        <w:ind w:hanging="360" w:left="720"/>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4">
    <w:lvl w:ilvl="0">
      <w:start w:val="1"/>
      <w:numFmt w:val="bullet"/>
      <w:lvlText w:val=""/>
      <w:lvlJc w:val="left"/>
      <w:pPr>
        <w:tabs>
          <w:tab w:leader="none" w:pos="720" w:val="left"/>
        </w:tabs>
        <w:ind w:hanging="360" w:left="720"/>
      </w:pPr>
      <w:rPr>
        <w:rFonts w:ascii="Symbol" w:hAnsi="Symbol"/>
        <w:sz w:val="20"/>
      </w:rPr>
    </w:lvl>
    <w:lvl w:ilvl="1">
      <w:start w:val="1"/>
      <w:numFmt w:val="bullet"/>
      <w:lvlText w:val="o"/>
      <w:lvlJc w:val="left"/>
      <w:pPr>
        <w:tabs>
          <w:tab w:leader="none" w:pos="1440" w:val="left"/>
        </w:tabs>
        <w:ind w:hanging="360" w:left="1440"/>
      </w:pPr>
      <w:rPr>
        <w:rFonts w:ascii="Courier New" w:hAnsi="Courier New"/>
        <w:sz w:val="20"/>
      </w:rPr>
    </w:lvl>
    <w:lvl w:ilvl="2">
      <w:start w:val="1"/>
      <w:numFmt w:val="bullet"/>
      <w:lvlText w:val=""/>
      <w:lvlJc w:val="left"/>
      <w:pPr>
        <w:tabs>
          <w:tab w:leader="none" w:pos="2160" w:val="left"/>
        </w:tabs>
        <w:ind w:hanging="360" w:left="2160"/>
      </w:pPr>
      <w:rPr>
        <w:rFonts w:ascii="Wingdings" w:hAnsi="Wingdings"/>
        <w:sz w:val="20"/>
      </w:rPr>
    </w:lvl>
    <w:lvl w:ilvl="3">
      <w:start w:val="1"/>
      <w:numFmt w:val="bullet"/>
      <w:lvlText w:val=""/>
      <w:lvlJc w:val="left"/>
      <w:pPr>
        <w:tabs>
          <w:tab w:leader="none" w:pos="2880" w:val="left"/>
        </w:tabs>
        <w:ind w:hanging="360" w:left="2880"/>
      </w:pPr>
      <w:rPr>
        <w:rFonts w:ascii="Wingdings" w:hAnsi="Wingdings"/>
        <w:sz w:val="20"/>
      </w:rPr>
    </w:lvl>
    <w:lvl w:ilvl="4">
      <w:start w:val="1"/>
      <w:numFmt w:val="bullet"/>
      <w:lvlText w:val=""/>
      <w:lvlJc w:val="left"/>
      <w:pPr>
        <w:tabs>
          <w:tab w:leader="none" w:pos="3600" w:val="left"/>
        </w:tabs>
        <w:ind w:hanging="360" w:left="3600"/>
      </w:pPr>
      <w:rPr>
        <w:rFonts w:ascii="Wingdings" w:hAnsi="Wingdings"/>
        <w:sz w:val="20"/>
      </w:rPr>
    </w:lvl>
    <w:lvl w:ilvl="5">
      <w:start w:val="1"/>
      <w:numFmt w:val="bullet"/>
      <w:lvlText w:val=""/>
      <w:lvlJc w:val="left"/>
      <w:pPr>
        <w:tabs>
          <w:tab w:leader="none" w:pos="4320" w:val="left"/>
        </w:tabs>
        <w:ind w:hanging="360" w:left="4320"/>
      </w:pPr>
      <w:rPr>
        <w:rFonts w:ascii="Wingdings" w:hAnsi="Wingdings"/>
        <w:sz w:val="20"/>
      </w:rPr>
    </w:lvl>
    <w:lvl w:ilvl="6">
      <w:start w:val="1"/>
      <w:numFmt w:val="bullet"/>
      <w:lvlText w:val=""/>
      <w:lvlJc w:val="left"/>
      <w:pPr>
        <w:tabs>
          <w:tab w:leader="none" w:pos="5040" w:val="left"/>
        </w:tabs>
        <w:ind w:hanging="360" w:left="5040"/>
      </w:pPr>
      <w:rPr>
        <w:rFonts w:ascii="Wingdings" w:hAnsi="Wingdings"/>
        <w:sz w:val="20"/>
      </w:rPr>
    </w:lvl>
    <w:lvl w:ilvl="7">
      <w:start w:val="1"/>
      <w:numFmt w:val="bullet"/>
      <w:lvlText w:val=""/>
      <w:lvlJc w:val="left"/>
      <w:pPr>
        <w:tabs>
          <w:tab w:leader="none" w:pos="5760" w:val="left"/>
        </w:tabs>
        <w:ind w:hanging="360" w:left="5760"/>
      </w:pPr>
      <w:rPr>
        <w:rFonts w:ascii="Wingdings" w:hAnsi="Wingdings"/>
        <w:sz w:val="20"/>
      </w:rPr>
    </w:lvl>
    <w:lvl w:ilvl="8">
      <w:start w:val="1"/>
      <w:numFmt w:val="bullet"/>
      <w:lvlText w:val=""/>
      <w:lvlJc w:val="left"/>
      <w:pPr>
        <w:tabs>
          <w:tab w:leader="none" w:pos="6480" w:val="left"/>
        </w:tabs>
        <w:ind w:hanging="360" w:left="6480"/>
      </w:pPr>
      <w:rPr>
        <w:rFonts w:ascii="Wingdings" w:hAnsi="Wingdings"/>
        <w:sz w:val="2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7" w:type="paragraph">
    <w:name w:val="Normal"/>
    <w:link w:val="Style_7_ch"/>
    <w:uiPriority w:val="0"/>
    <w:qFormat/>
    <w:pPr>
      <w:ind/>
      <w:jc w:val="both"/>
    </w:pPr>
    <w:rPr>
      <w:sz w:val="28"/>
    </w:rPr>
  </w:style>
  <w:style w:default="1" w:styleId="Style_7_ch" w:type="character">
    <w:name w:val="Normal"/>
    <w:link w:val="Style_7"/>
    <w:rPr>
      <w:sz w:val="28"/>
    </w:rPr>
  </w:style>
  <w:style w:styleId="Style_8" w:type="paragraph">
    <w:name w:val="toc 2"/>
    <w:next w:val="Style_7"/>
    <w:link w:val="Style_8_ch"/>
    <w:uiPriority w:val="39"/>
    <w:pPr>
      <w:ind w:firstLine="0" w:left="200"/>
    </w:pPr>
    <w:rPr>
      <w:sz w:val="28"/>
    </w:rPr>
  </w:style>
  <w:style w:styleId="Style_8_ch" w:type="character">
    <w:name w:val="toc 2"/>
    <w:link w:val="Style_8"/>
    <w:rPr>
      <w:sz w:val="28"/>
    </w:rPr>
  </w:style>
  <w:style w:styleId="Style_9" w:type="paragraph">
    <w:name w:val="toc 4"/>
    <w:next w:val="Style_7"/>
    <w:link w:val="Style_9_ch"/>
    <w:uiPriority w:val="39"/>
    <w:pPr>
      <w:ind w:firstLine="0" w:left="600"/>
    </w:pPr>
    <w:rPr>
      <w:sz w:val="28"/>
    </w:rPr>
  </w:style>
  <w:style w:styleId="Style_9_ch" w:type="character">
    <w:name w:val="toc 4"/>
    <w:link w:val="Style_9"/>
    <w:rPr>
      <w:sz w:val="28"/>
    </w:rPr>
  </w:style>
  <w:style w:styleId="Style_10" w:type="paragraph">
    <w:name w:val="toc 6"/>
    <w:next w:val="Style_7"/>
    <w:link w:val="Style_10_ch"/>
    <w:uiPriority w:val="39"/>
    <w:pPr>
      <w:ind w:firstLine="0" w:left="1000"/>
    </w:pPr>
    <w:rPr>
      <w:sz w:val="28"/>
    </w:rPr>
  </w:style>
  <w:style w:styleId="Style_10_ch" w:type="character">
    <w:name w:val="toc 6"/>
    <w:link w:val="Style_10"/>
    <w:rPr>
      <w:sz w:val="28"/>
    </w:rPr>
  </w:style>
  <w:style w:styleId="Style_11" w:type="paragraph">
    <w:name w:val="toc 7"/>
    <w:next w:val="Style_7"/>
    <w:link w:val="Style_11_ch"/>
    <w:uiPriority w:val="39"/>
    <w:pPr>
      <w:ind w:firstLine="0" w:left="1200"/>
    </w:pPr>
    <w:rPr>
      <w:sz w:val="28"/>
    </w:rPr>
  </w:style>
  <w:style w:styleId="Style_11_ch" w:type="character">
    <w:name w:val="toc 7"/>
    <w:link w:val="Style_11"/>
    <w:rPr>
      <w:sz w:val="28"/>
    </w:rPr>
  </w:style>
  <w:style w:styleId="Style_3" w:type="paragraph">
    <w:name w:val="heading 3"/>
    <w:next w:val="Style_7"/>
    <w:link w:val="Style_3_ch"/>
    <w:uiPriority w:val="9"/>
    <w:qFormat/>
    <w:pPr>
      <w:spacing w:after="120" w:before="120"/>
      <w:ind/>
      <w:jc w:val="both"/>
      <w:outlineLvl w:val="2"/>
    </w:pPr>
    <w:rPr>
      <w:b w:val="1"/>
      <w:sz w:val="26"/>
    </w:rPr>
  </w:style>
  <w:style w:styleId="Style_3_ch" w:type="character">
    <w:name w:val="heading 3"/>
    <w:link w:val="Style_3"/>
    <w:rPr>
      <w:b w:val="1"/>
      <w:sz w:val="26"/>
    </w:rPr>
  </w:style>
  <w:style w:styleId="Style_4" w:type="paragraph">
    <w:name w:val="Emphasis"/>
    <w:basedOn w:val="Style_12"/>
    <w:link w:val="Style_4_ch"/>
    <w:rPr>
      <w:i w:val="1"/>
    </w:rPr>
  </w:style>
  <w:style w:styleId="Style_4_ch" w:type="character">
    <w:name w:val="Emphasis"/>
    <w:basedOn w:val="Style_12_ch"/>
    <w:link w:val="Style_4"/>
    <w:rPr>
      <w:i w:val="1"/>
    </w:rPr>
  </w:style>
  <w:style w:styleId="Style_13" w:type="paragraph">
    <w:name w:val="Endnote"/>
    <w:link w:val="Style_13_ch"/>
    <w:pPr>
      <w:ind w:firstLine="851" w:left="0"/>
      <w:jc w:val="both"/>
    </w:pPr>
    <w:rPr>
      <w:sz w:val="22"/>
    </w:rPr>
  </w:style>
  <w:style w:styleId="Style_13_ch" w:type="character">
    <w:name w:val="Endnote"/>
    <w:link w:val="Style_13"/>
    <w:rPr>
      <w:sz w:val="22"/>
    </w:rPr>
  </w:style>
  <w:style w:styleId="Style_14" w:type="paragraph">
    <w:name w:val="Обычный1"/>
    <w:link w:val="Style_14_ch"/>
    <w:rPr>
      <w:rFonts w:ascii="XO Thames" w:hAnsi="XO Thames"/>
      <w:sz w:val="28"/>
    </w:rPr>
  </w:style>
  <w:style w:styleId="Style_14_ch" w:type="character">
    <w:name w:val="Обычный1"/>
    <w:link w:val="Style_14"/>
    <w:rPr>
      <w:rFonts w:ascii="XO Thames" w:hAnsi="XO Thames"/>
      <w:sz w:val="28"/>
    </w:rPr>
  </w:style>
  <w:style w:styleId="Style_2" w:type="paragraph">
    <w:name w:val="Strong"/>
    <w:basedOn w:val="Style_12"/>
    <w:link w:val="Style_2_ch"/>
    <w:rPr>
      <w:b w:val="1"/>
    </w:rPr>
  </w:style>
  <w:style w:styleId="Style_2_ch" w:type="character">
    <w:name w:val="Strong"/>
    <w:basedOn w:val="Style_12_ch"/>
    <w:link w:val="Style_2"/>
    <w:rPr>
      <w:b w:val="1"/>
    </w:rPr>
  </w:style>
  <w:style w:styleId="Style_15" w:type="paragraph">
    <w:name w:val="toc 3"/>
    <w:next w:val="Style_7"/>
    <w:link w:val="Style_15_ch"/>
    <w:uiPriority w:val="39"/>
    <w:pPr>
      <w:ind w:firstLine="0" w:left="400"/>
    </w:pPr>
    <w:rPr>
      <w:sz w:val="28"/>
    </w:rPr>
  </w:style>
  <w:style w:styleId="Style_15_ch" w:type="character">
    <w:name w:val="toc 3"/>
    <w:link w:val="Style_15"/>
    <w:rPr>
      <w:sz w:val="28"/>
    </w:rPr>
  </w:style>
  <w:style w:styleId="Style_16" w:type="paragraph">
    <w:name w:val="List Paragraph"/>
    <w:basedOn w:val="Style_7"/>
    <w:link w:val="Style_16_ch"/>
    <w:pPr>
      <w:ind w:firstLine="0" w:left="720"/>
      <w:contextualSpacing w:val="1"/>
    </w:pPr>
  </w:style>
  <w:style w:styleId="Style_16_ch" w:type="character">
    <w:name w:val="List Paragraph"/>
    <w:basedOn w:val="Style_7_ch"/>
    <w:link w:val="Style_16"/>
  </w:style>
  <w:style w:styleId="Style_17" w:type="paragraph">
    <w:name w:val="heading 5"/>
    <w:next w:val="Style_7"/>
    <w:link w:val="Style_17_ch"/>
    <w:uiPriority w:val="9"/>
    <w:qFormat/>
    <w:pPr>
      <w:spacing w:after="120" w:before="120"/>
      <w:ind/>
      <w:jc w:val="both"/>
      <w:outlineLvl w:val="4"/>
    </w:pPr>
    <w:rPr>
      <w:b w:val="1"/>
      <w:sz w:val="22"/>
    </w:rPr>
  </w:style>
  <w:style w:styleId="Style_17_ch" w:type="character">
    <w:name w:val="heading 5"/>
    <w:link w:val="Style_17"/>
    <w:rPr>
      <w:b w:val="1"/>
      <w:sz w:val="22"/>
    </w:rPr>
  </w:style>
  <w:style w:styleId="Style_6" w:type="paragraph">
    <w:name w:val="heading 1"/>
    <w:next w:val="Style_7"/>
    <w:link w:val="Style_6_ch"/>
    <w:uiPriority w:val="9"/>
    <w:qFormat/>
    <w:pPr>
      <w:spacing w:after="120" w:before="120"/>
      <w:ind/>
      <w:jc w:val="both"/>
      <w:outlineLvl w:val="0"/>
    </w:pPr>
    <w:rPr>
      <w:b w:val="1"/>
      <w:sz w:val="32"/>
    </w:rPr>
  </w:style>
  <w:style w:styleId="Style_6_ch" w:type="character">
    <w:name w:val="heading 1"/>
    <w:link w:val="Style_6"/>
    <w:rPr>
      <w:b w:val="1"/>
      <w:sz w:val="32"/>
    </w:rPr>
  </w:style>
  <w:style w:styleId="Style_18" w:type="paragraph">
    <w:name w:val="Hyperlink"/>
    <w:link w:val="Style_18_ch"/>
    <w:rPr>
      <w:color w:val="0000FF"/>
      <w:u w:val="single"/>
    </w:rPr>
  </w:style>
  <w:style w:styleId="Style_18_ch" w:type="character">
    <w:name w:val="Hyperlink"/>
    <w:link w:val="Style_18"/>
    <w:rPr>
      <w:color w:val="0000FF"/>
      <w:u w:val="single"/>
    </w:rPr>
  </w:style>
  <w:style w:styleId="Style_19" w:type="paragraph">
    <w:name w:val="Footnote"/>
    <w:link w:val="Style_19_ch"/>
    <w:pPr>
      <w:ind w:firstLine="851" w:left="0"/>
      <w:jc w:val="both"/>
    </w:pPr>
    <w:rPr>
      <w:sz w:val="22"/>
    </w:rPr>
  </w:style>
  <w:style w:styleId="Style_19_ch" w:type="character">
    <w:name w:val="Footnote"/>
    <w:link w:val="Style_19"/>
    <w:rPr>
      <w:sz w:val="22"/>
    </w:rPr>
  </w:style>
  <w:style w:styleId="Style_20" w:type="paragraph">
    <w:name w:val="toc 1"/>
    <w:next w:val="Style_7"/>
    <w:link w:val="Style_20_ch"/>
    <w:uiPriority w:val="39"/>
    <w:rPr>
      <w:b w:val="1"/>
      <w:sz w:val="28"/>
    </w:rPr>
  </w:style>
  <w:style w:styleId="Style_20_ch" w:type="character">
    <w:name w:val="toc 1"/>
    <w:link w:val="Style_20"/>
    <w:rPr>
      <w:b w:val="1"/>
      <w:sz w:val="28"/>
    </w:rPr>
  </w:style>
  <w:style w:styleId="Style_21" w:type="paragraph">
    <w:name w:val="Header and Footer"/>
    <w:link w:val="Style_21_ch"/>
    <w:pPr>
      <w:ind/>
      <w:jc w:val="both"/>
    </w:pPr>
    <w:rPr>
      <w:sz w:val="20"/>
    </w:rPr>
  </w:style>
  <w:style w:styleId="Style_21_ch" w:type="character">
    <w:name w:val="Header and Footer"/>
    <w:link w:val="Style_21"/>
    <w:rPr>
      <w:sz w:val="20"/>
    </w:rPr>
  </w:style>
  <w:style w:styleId="Style_22" w:type="paragraph">
    <w:name w:val="toc 9"/>
    <w:next w:val="Style_7"/>
    <w:link w:val="Style_22_ch"/>
    <w:uiPriority w:val="39"/>
    <w:pPr>
      <w:ind w:firstLine="0" w:left="1600"/>
    </w:pPr>
    <w:rPr>
      <w:sz w:val="28"/>
    </w:rPr>
  </w:style>
  <w:style w:styleId="Style_22_ch" w:type="character">
    <w:name w:val="toc 9"/>
    <w:link w:val="Style_22"/>
    <w:rPr>
      <w:sz w:val="28"/>
    </w:rPr>
  </w:style>
  <w:style w:styleId="Style_23" w:type="paragraph">
    <w:name w:val="toc 8"/>
    <w:next w:val="Style_7"/>
    <w:link w:val="Style_23_ch"/>
    <w:uiPriority w:val="39"/>
    <w:pPr>
      <w:ind w:firstLine="0" w:left="1400"/>
    </w:pPr>
    <w:rPr>
      <w:sz w:val="28"/>
    </w:rPr>
  </w:style>
  <w:style w:styleId="Style_23_ch" w:type="character">
    <w:name w:val="toc 8"/>
    <w:link w:val="Style_23"/>
    <w:rPr>
      <w:sz w:val="28"/>
    </w:rPr>
  </w:style>
  <w:style w:styleId="Style_1" w:type="paragraph">
    <w:name w:val="Normal (Web)"/>
    <w:basedOn w:val="Style_7"/>
    <w:link w:val="Style_1_ch"/>
    <w:pPr>
      <w:spacing w:afterAutospacing="on" w:beforeAutospacing="on"/>
      <w:ind/>
      <w:jc w:val="left"/>
    </w:pPr>
    <w:rPr>
      <w:rFonts w:ascii="Times New Roman" w:hAnsi="Times New Roman"/>
      <w:color w:val="000000"/>
      <w:sz w:val="24"/>
    </w:rPr>
  </w:style>
  <w:style w:styleId="Style_1_ch" w:type="character">
    <w:name w:val="Normal (Web)"/>
    <w:basedOn w:val="Style_7_ch"/>
    <w:link w:val="Style_1"/>
    <w:rPr>
      <w:rFonts w:ascii="Times New Roman" w:hAnsi="Times New Roman"/>
      <w:color w:val="000000"/>
      <w:sz w:val="24"/>
    </w:rPr>
  </w:style>
  <w:style w:styleId="Style_12" w:type="paragraph">
    <w:name w:val="Default Paragraph Font"/>
    <w:link w:val="Style_12_ch"/>
  </w:style>
  <w:style w:styleId="Style_12_ch" w:type="character">
    <w:name w:val="Default Paragraph Font"/>
    <w:link w:val="Style_12"/>
  </w:style>
  <w:style w:styleId="Style_24" w:type="paragraph">
    <w:name w:val="toc 5"/>
    <w:next w:val="Style_7"/>
    <w:link w:val="Style_24_ch"/>
    <w:uiPriority w:val="39"/>
    <w:pPr>
      <w:ind w:firstLine="0" w:left="800"/>
    </w:pPr>
    <w:rPr>
      <w:sz w:val="28"/>
    </w:rPr>
  </w:style>
  <w:style w:styleId="Style_24_ch" w:type="character">
    <w:name w:val="toc 5"/>
    <w:link w:val="Style_24"/>
    <w:rPr>
      <w:sz w:val="28"/>
    </w:rPr>
  </w:style>
  <w:style w:styleId="Style_5" w:type="paragraph">
    <w:name w:val="Гиперссылка1"/>
    <w:link w:val="Style_5_ch"/>
    <w:rPr>
      <w:color w:val="0000FF"/>
      <w:u w:val="single"/>
    </w:rPr>
  </w:style>
  <w:style w:styleId="Style_5_ch" w:type="character">
    <w:name w:val="Гиперссылка1"/>
    <w:link w:val="Style_5"/>
    <w:rPr>
      <w:color w:val="0000FF"/>
      <w:u w:val="single"/>
    </w:rPr>
  </w:style>
  <w:style w:styleId="Style_25" w:type="paragraph">
    <w:name w:val="Subtitle"/>
    <w:next w:val="Style_7"/>
    <w:link w:val="Style_25_ch"/>
    <w:uiPriority w:val="11"/>
    <w:qFormat/>
    <w:pPr>
      <w:ind/>
      <w:jc w:val="both"/>
    </w:pPr>
    <w:rPr>
      <w:i w:val="1"/>
    </w:rPr>
  </w:style>
  <w:style w:styleId="Style_25_ch" w:type="character">
    <w:name w:val="Subtitle"/>
    <w:link w:val="Style_25"/>
    <w:rPr>
      <w:i w:val="1"/>
    </w:rPr>
  </w:style>
  <w:style w:styleId="Style_26" w:type="paragraph">
    <w:name w:val="Title"/>
    <w:next w:val="Style_7"/>
    <w:link w:val="Style_26_ch"/>
    <w:uiPriority w:val="10"/>
    <w:qFormat/>
    <w:pPr>
      <w:spacing w:after="567" w:before="567"/>
      <w:ind/>
      <w:jc w:val="center"/>
    </w:pPr>
    <w:rPr>
      <w:b w:val="1"/>
      <w:caps w:val="1"/>
      <w:sz w:val="40"/>
    </w:rPr>
  </w:style>
  <w:style w:styleId="Style_26_ch" w:type="character">
    <w:name w:val="Title"/>
    <w:link w:val="Style_26"/>
    <w:rPr>
      <w:b w:val="1"/>
      <w:caps w:val="1"/>
      <w:sz w:val="40"/>
    </w:rPr>
  </w:style>
  <w:style w:styleId="Style_27" w:type="paragraph">
    <w:name w:val="heading 4"/>
    <w:next w:val="Style_7"/>
    <w:link w:val="Style_27_ch"/>
    <w:uiPriority w:val="9"/>
    <w:qFormat/>
    <w:pPr>
      <w:spacing w:after="120" w:before="120"/>
      <w:ind/>
      <w:jc w:val="both"/>
      <w:outlineLvl w:val="3"/>
    </w:pPr>
    <w:rPr>
      <w:b w:val="1"/>
    </w:rPr>
  </w:style>
  <w:style w:styleId="Style_27_ch" w:type="character">
    <w:name w:val="heading 4"/>
    <w:link w:val="Style_27"/>
    <w:rPr>
      <w:b w:val="1"/>
    </w:rPr>
  </w:style>
  <w:style w:styleId="Style_28" w:type="paragraph">
    <w:name w:val="heading 2"/>
    <w:next w:val="Style_7"/>
    <w:link w:val="Style_28_ch"/>
    <w:uiPriority w:val="9"/>
    <w:qFormat/>
    <w:pPr>
      <w:spacing w:after="120" w:before="120"/>
      <w:ind/>
      <w:jc w:val="both"/>
      <w:outlineLvl w:val="1"/>
    </w:pPr>
    <w:rPr>
      <w:b w:val="1"/>
      <w:sz w:val="28"/>
    </w:rPr>
  </w:style>
  <w:style w:styleId="Style_28_ch" w:type="character">
    <w:name w:val="heading 2"/>
    <w:link w:val="Style_28"/>
    <w:rPr>
      <w:b w:val="1"/>
      <w:sz w:val="28"/>
    </w:rPr>
  </w:style>
  <w:style w:default="1" w:styleId="Style_29"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2023-10-12T06:27:55Z</dcterms:modified>
</cp:coreProperties>
</file>